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720"/>
        <w:gridCol w:w="1260"/>
        <w:gridCol w:w="1530"/>
        <w:gridCol w:w="1710"/>
        <w:gridCol w:w="1710"/>
      </w:tblGrid>
      <w:tr w:rsidR="007B451F" w:rsidRPr="00BC460A" w14:paraId="2D615858" w14:textId="77777777" w:rsidTr="006E1F29">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6E1F29">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BD6305" w:rsidRPr="00BC460A" w14:paraId="61AE54DA" w14:textId="77777777" w:rsidTr="006E1F29">
        <w:trPr>
          <w:trHeight w:val="1367"/>
        </w:trPr>
        <w:tc>
          <w:tcPr>
            <w:tcW w:w="833" w:type="dxa"/>
            <w:vAlign w:val="center"/>
          </w:tcPr>
          <w:p w14:paraId="15E96BEF" w14:textId="77777777" w:rsidR="00BD6305" w:rsidRPr="004A2210" w:rsidRDefault="00BD6305" w:rsidP="00BD6305">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36DE6852" w14:textId="6AF39B45" w:rsidR="00BD6305" w:rsidRPr="00BD6305" w:rsidRDefault="006E1F29" w:rsidP="00BD6305">
            <w:pPr>
              <w:rPr>
                <w:rFonts w:ascii="Times New Roman" w:hAnsi="Times New Roman"/>
                <w:sz w:val="22"/>
                <w:szCs w:val="22"/>
                <w:lang w:val="nl-NL"/>
              </w:rPr>
            </w:pPr>
            <w:r w:rsidRPr="006E1F29">
              <w:rPr>
                <w:rFonts w:ascii="Times New Roman" w:hAnsi="Times New Roman"/>
                <w:sz w:val="22"/>
                <w:szCs w:val="22"/>
                <w:lang w:val="nl-NL"/>
              </w:rPr>
              <w:t>Servicii de creatie si productie video (care sa include filmari, pre-productie si productie)</w:t>
            </w:r>
          </w:p>
        </w:tc>
        <w:tc>
          <w:tcPr>
            <w:tcW w:w="720" w:type="dxa"/>
            <w:vAlign w:val="center"/>
          </w:tcPr>
          <w:p w14:paraId="0D54E9FC" w14:textId="3E77578B" w:rsidR="00BD6305" w:rsidRPr="004A2210" w:rsidRDefault="006E1F29" w:rsidP="00BD6305">
            <w:pPr>
              <w:jc w:val="center"/>
              <w:rPr>
                <w:rFonts w:ascii="Times New Roman" w:hAnsi="Times New Roman"/>
                <w:sz w:val="24"/>
                <w:szCs w:val="24"/>
              </w:rPr>
            </w:pPr>
            <w:r>
              <w:rPr>
                <w:rFonts w:ascii="Times New Roman" w:hAnsi="Times New Roman"/>
                <w:sz w:val="24"/>
                <w:szCs w:val="24"/>
              </w:rPr>
              <w:t>Serv</w:t>
            </w:r>
          </w:p>
        </w:tc>
        <w:tc>
          <w:tcPr>
            <w:tcW w:w="1260" w:type="dxa"/>
            <w:shd w:val="clear" w:color="auto" w:fill="auto"/>
            <w:vAlign w:val="center"/>
          </w:tcPr>
          <w:p w14:paraId="0DA11402" w14:textId="0512A5B0" w:rsidR="00BD6305" w:rsidRPr="00792F60" w:rsidRDefault="006E1F29" w:rsidP="00BD6305">
            <w:pPr>
              <w:spacing w:line="276"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530" w:type="dxa"/>
            <w:vAlign w:val="center"/>
          </w:tcPr>
          <w:p w14:paraId="778951B0"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Default="005E525B" w:rsidP="00B27ACD">
      <w:pPr>
        <w:spacing w:after="120"/>
        <w:jc w:val="both"/>
        <w:rPr>
          <w:rFonts w:ascii="Arial Narrow" w:hAnsi="Arial Narrow"/>
          <w:i/>
          <w:sz w:val="24"/>
          <w:szCs w:val="24"/>
          <w:lang w:val="pt-BR"/>
        </w:rPr>
      </w:pPr>
    </w:p>
    <w:p w14:paraId="63AD3825" w14:textId="77777777" w:rsidR="00434993" w:rsidRDefault="00434993" w:rsidP="00B27ACD">
      <w:pPr>
        <w:spacing w:after="120"/>
        <w:jc w:val="both"/>
        <w:rPr>
          <w:rFonts w:ascii="Arial Narrow" w:hAnsi="Arial Narrow"/>
          <w:i/>
          <w:sz w:val="24"/>
          <w:szCs w:val="24"/>
          <w:lang w:val="pt-BR"/>
        </w:rPr>
      </w:pPr>
    </w:p>
    <w:p w14:paraId="1CF4589A" w14:textId="77777777" w:rsidR="00434993" w:rsidRDefault="00434993" w:rsidP="00B27ACD">
      <w:pPr>
        <w:spacing w:after="120"/>
        <w:jc w:val="both"/>
        <w:rPr>
          <w:rFonts w:ascii="Arial Narrow" w:hAnsi="Arial Narrow"/>
          <w:i/>
          <w:sz w:val="24"/>
          <w:szCs w:val="24"/>
          <w:lang w:val="pt-BR"/>
        </w:rPr>
      </w:pPr>
    </w:p>
    <w:p w14:paraId="10E7535B" w14:textId="77777777" w:rsidR="00434993" w:rsidRDefault="00434993" w:rsidP="00B27ACD">
      <w:pPr>
        <w:spacing w:after="120"/>
        <w:jc w:val="both"/>
        <w:rPr>
          <w:rFonts w:ascii="Arial Narrow" w:hAnsi="Arial Narrow"/>
          <w:i/>
          <w:sz w:val="24"/>
          <w:szCs w:val="24"/>
          <w:lang w:val="pt-BR"/>
        </w:rPr>
      </w:pPr>
    </w:p>
    <w:p w14:paraId="58BC72AA" w14:textId="77777777" w:rsidR="00434993" w:rsidRDefault="00434993" w:rsidP="00B27ACD">
      <w:pPr>
        <w:spacing w:after="120"/>
        <w:jc w:val="both"/>
        <w:rPr>
          <w:rFonts w:ascii="Arial Narrow" w:hAnsi="Arial Narrow"/>
          <w:i/>
          <w:sz w:val="24"/>
          <w:szCs w:val="24"/>
          <w:lang w:val="pt-BR"/>
        </w:rPr>
      </w:pPr>
    </w:p>
    <w:p w14:paraId="01D4F004" w14:textId="77777777" w:rsidR="00434993" w:rsidRDefault="00434993" w:rsidP="00B27ACD">
      <w:pPr>
        <w:spacing w:after="120"/>
        <w:jc w:val="both"/>
        <w:rPr>
          <w:rFonts w:ascii="Arial Narrow" w:hAnsi="Arial Narrow"/>
          <w:i/>
          <w:sz w:val="24"/>
          <w:szCs w:val="24"/>
          <w:lang w:val="pt-BR"/>
        </w:rPr>
      </w:pPr>
    </w:p>
    <w:p w14:paraId="202BAB6D" w14:textId="77777777" w:rsidR="00434993" w:rsidRPr="00C14858" w:rsidRDefault="00434993"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48B8DC41" w:rsidR="002C2CDC" w:rsidRPr="00DA0939" w:rsidRDefault="006E1F29" w:rsidP="002C2CDC">
      <w:pPr>
        <w:spacing w:after="120"/>
        <w:jc w:val="center"/>
        <w:outlineLvl w:val="0"/>
        <w:rPr>
          <w:rFonts w:ascii="Times New Roman" w:eastAsia="Calibri" w:hAnsi="Times New Roman"/>
          <w:b/>
          <w:sz w:val="24"/>
          <w:szCs w:val="24"/>
          <w:lang w:val="pt-BR"/>
        </w:rPr>
      </w:pPr>
      <w:r w:rsidRPr="006E1F29">
        <w:rPr>
          <w:rFonts w:ascii="Times New Roman" w:hAnsi="Times New Roman"/>
          <w:b/>
          <w:sz w:val="24"/>
          <w:szCs w:val="24"/>
          <w:lang w:val="ro-RO"/>
        </w:rPr>
        <w:t>Servicii de creație și producție video (care s</w:t>
      </w:r>
      <w:r w:rsidRPr="006E1F29">
        <w:rPr>
          <w:rFonts w:ascii="Times New Roman" w:hAnsi="Times New Roman" w:hint="cs"/>
          <w:b/>
          <w:sz w:val="24"/>
          <w:szCs w:val="24"/>
          <w:lang w:val="ro-RO"/>
        </w:rPr>
        <w:t>ă</w:t>
      </w:r>
      <w:r w:rsidRPr="006E1F29">
        <w:rPr>
          <w:rFonts w:ascii="Times New Roman" w:hAnsi="Times New Roman"/>
          <w:b/>
          <w:sz w:val="24"/>
          <w:szCs w:val="24"/>
          <w:lang w:val="ro-RO"/>
        </w:rPr>
        <w:t xml:space="preserve"> includ</w:t>
      </w:r>
      <w:r w:rsidRPr="006E1F29">
        <w:rPr>
          <w:rFonts w:ascii="Times New Roman" w:hAnsi="Times New Roman" w:hint="cs"/>
          <w:b/>
          <w:sz w:val="24"/>
          <w:szCs w:val="24"/>
          <w:lang w:val="ro-RO"/>
        </w:rPr>
        <w:t>ă</w:t>
      </w:r>
      <w:r w:rsidRPr="006E1F29">
        <w:rPr>
          <w:rFonts w:ascii="Times New Roman" w:hAnsi="Times New Roman"/>
          <w:b/>
          <w:sz w:val="24"/>
          <w:szCs w:val="24"/>
          <w:lang w:val="ro-RO"/>
        </w:rPr>
        <w:t xml:space="preserve"> film</w:t>
      </w:r>
      <w:r w:rsidRPr="006E1F29">
        <w:rPr>
          <w:rFonts w:ascii="Times New Roman" w:hAnsi="Times New Roman" w:hint="cs"/>
          <w:b/>
          <w:sz w:val="24"/>
          <w:szCs w:val="24"/>
          <w:lang w:val="ro-RO"/>
        </w:rPr>
        <w:t>ă</w:t>
      </w:r>
      <w:r w:rsidRPr="006E1F29">
        <w:rPr>
          <w:rFonts w:ascii="Times New Roman" w:hAnsi="Times New Roman"/>
          <w:b/>
          <w:sz w:val="24"/>
          <w:szCs w:val="24"/>
          <w:lang w:val="ro-RO"/>
        </w:rPr>
        <w:t>ri, pre-producție și producție)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321"/>
        <w:gridCol w:w="1483"/>
      </w:tblGrid>
      <w:tr w:rsidR="00CD3BF8" w:rsidRPr="00550CAD" w14:paraId="09F9CFC9" w14:textId="77777777" w:rsidTr="00174FDC">
        <w:trPr>
          <w:jc w:val="center"/>
        </w:trPr>
        <w:tc>
          <w:tcPr>
            <w:tcW w:w="472" w:type="pct"/>
            <w:tcMar>
              <w:left w:w="57" w:type="dxa"/>
              <w:right w:w="57" w:type="dxa"/>
            </w:tcMar>
            <w:vAlign w:val="center"/>
          </w:tcPr>
          <w:p w14:paraId="6BC96A9A" w14:textId="77777777" w:rsidR="00CD3BF8" w:rsidRPr="00550CAD" w:rsidRDefault="00CD3BF8" w:rsidP="00605155">
            <w:pPr>
              <w:spacing w:line="276" w:lineRule="auto"/>
              <w:jc w:val="center"/>
              <w:rPr>
                <w:rFonts w:ascii="Times New Roman" w:hAnsi="Times New Roman"/>
                <w:b/>
                <w:sz w:val="22"/>
                <w:szCs w:val="22"/>
              </w:rPr>
            </w:pPr>
            <w:r w:rsidRPr="00550CAD">
              <w:rPr>
                <w:rFonts w:ascii="Times New Roman" w:hAnsi="Times New Roman"/>
                <w:b/>
                <w:sz w:val="22"/>
                <w:szCs w:val="22"/>
              </w:rPr>
              <w:t>NR.</w:t>
            </w:r>
          </w:p>
          <w:p w14:paraId="290B8C55" w14:textId="77777777" w:rsidR="00CD3BF8" w:rsidRPr="00550CAD" w:rsidRDefault="00CD3BF8" w:rsidP="00605155">
            <w:pPr>
              <w:spacing w:line="276" w:lineRule="auto"/>
              <w:jc w:val="center"/>
              <w:rPr>
                <w:rFonts w:ascii="Times New Roman" w:hAnsi="Times New Roman"/>
                <w:b/>
                <w:sz w:val="22"/>
                <w:szCs w:val="22"/>
              </w:rPr>
            </w:pPr>
            <w:r w:rsidRPr="00550CAD">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50CAD"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50CAD">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50CAD" w:rsidRDefault="00C21552" w:rsidP="00605155">
            <w:pPr>
              <w:pStyle w:val="Heading2"/>
              <w:numPr>
                <w:ilvl w:val="0"/>
                <w:numId w:val="0"/>
              </w:numPr>
              <w:spacing w:line="276" w:lineRule="auto"/>
              <w:jc w:val="center"/>
              <w:rPr>
                <w:rFonts w:ascii="Times New Roman" w:hAnsi="Times New Roman"/>
                <w:iCs/>
                <w:caps/>
                <w:sz w:val="22"/>
              </w:rPr>
            </w:pPr>
            <w:r w:rsidRPr="00550CAD">
              <w:rPr>
                <w:rFonts w:ascii="Times New Roman" w:hAnsi="Times New Roman"/>
                <w:iCs/>
                <w:caps/>
                <w:sz w:val="22"/>
              </w:rPr>
              <w:t>PROPUNERE</w:t>
            </w:r>
            <w:r w:rsidR="009D192E" w:rsidRPr="00550CAD">
              <w:rPr>
                <w:rFonts w:ascii="Times New Roman" w:hAnsi="Times New Roman"/>
                <w:iCs/>
                <w:caps/>
                <w:sz w:val="22"/>
              </w:rPr>
              <w:t xml:space="preserve"> TEHNICĂ</w:t>
            </w:r>
            <w:r w:rsidRPr="00550CAD">
              <w:rPr>
                <w:rFonts w:ascii="Times New Roman" w:hAnsi="Times New Roman"/>
                <w:iCs/>
                <w:caps/>
                <w:sz w:val="22"/>
              </w:rPr>
              <w:t xml:space="preserve"> OFERTANT</w:t>
            </w:r>
          </w:p>
        </w:tc>
      </w:tr>
      <w:tr w:rsidR="00792F60" w:rsidRPr="00550CAD" w14:paraId="1AB45E8D" w14:textId="77777777" w:rsidTr="00174FDC">
        <w:trPr>
          <w:trHeight w:val="8477"/>
          <w:jc w:val="center"/>
        </w:trPr>
        <w:tc>
          <w:tcPr>
            <w:tcW w:w="472" w:type="pct"/>
            <w:tcMar>
              <w:left w:w="57" w:type="dxa"/>
              <w:right w:w="57" w:type="dxa"/>
            </w:tcMar>
            <w:vAlign w:val="center"/>
          </w:tcPr>
          <w:p w14:paraId="4FA4F875" w14:textId="77777777" w:rsidR="00792F60" w:rsidRPr="00550CAD"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p w14:paraId="247878FD" w14:textId="77777777" w:rsidR="00550CAD" w:rsidRPr="00550CAD" w:rsidRDefault="00550CAD" w:rsidP="00550CAD">
            <w:pPr>
              <w:widowControl w:val="0"/>
              <w:numPr>
                <w:ilvl w:val="0"/>
                <w:numId w:val="27"/>
              </w:numPr>
              <w:overflowPunct/>
              <w:spacing w:line="276" w:lineRule="auto"/>
              <w:jc w:val="both"/>
              <w:rPr>
                <w:rFonts w:ascii="Times New Roman" w:hAnsi="Times New Roman"/>
                <w:b/>
                <w:bCs/>
                <w:kern w:val="28"/>
                <w:lang w:val="ro-RO"/>
              </w:rPr>
            </w:pPr>
            <w:r w:rsidRPr="00550CAD">
              <w:rPr>
                <w:rFonts w:ascii="Times New Roman" w:hAnsi="Times New Roman"/>
                <w:b/>
                <w:bCs/>
                <w:kern w:val="28"/>
                <w:lang w:val="ro-RO"/>
              </w:rPr>
              <w:t>OBIECTUL CAIETULUI DE SARCINI</w:t>
            </w:r>
          </w:p>
          <w:p w14:paraId="3CC6535C" w14:textId="77777777" w:rsidR="00550CAD" w:rsidRPr="00550CAD" w:rsidRDefault="00550CAD" w:rsidP="00550CAD">
            <w:pPr>
              <w:spacing w:before="120" w:after="120"/>
              <w:jc w:val="both"/>
              <w:rPr>
                <w:rFonts w:ascii="Times New Roman" w:hAnsi="Times New Roman"/>
                <w:b/>
                <w:bCs/>
                <w:lang w:val="ro-RO"/>
              </w:rPr>
            </w:pPr>
            <w:r w:rsidRPr="00550CAD">
              <w:rPr>
                <w:rFonts w:ascii="Times New Roman" w:hAnsi="Times New Roman"/>
                <w:lang w:val="ro-RO"/>
              </w:rPr>
              <w:t xml:space="preserve">Prezentul caiet de sarcini este elaborat pentru achiziția de </w:t>
            </w:r>
            <w:r w:rsidRPr="00550CAD">
              <w:rPr>
                <w:rFonts w:ascii="Times New Roman" w:hAnsi="Times New Roman"/>
                <w:b/>
                <w:bCs/>
                <w:lang w:val="ro-RO"/>
              </w:rPr>
              <w:t>Servicii de creație și producție video (care să includă filmări, pre-producție și producție)</w:t>
            </w:r>
          </w:p>
          <w:p w14:paraId="108E0F73" w14:textId="77777777" w:rsidR="00550CAD" w:rsidRPr="00550CAD" w:rsidRDefault="00550CAD" w:rsidP="00550CAD">
            <w:pPr>
              <w:spacing w:before="120" w:after="120"/>
              <w:jc w:val="both"/>
              <w:rPr>
                <w:rFonts w:ascii="Times New Roman" w:eastAsia="Calibri" w:hAnsi="Times New Roman"/>
                <w:lang w:val="fr-FR"/>
              </w:rPr>
            </w:pPr>
          </w:p>
          <w:p w14:paraId="6E3C9574" w14:textId="77777777" w:rsidR="00550CAD" w:rsidRPr="00550CAD" w:rsidRDefault="00550CAD" w:rsidP="00550CAD">
            <w:pPr>
              <w:pStyle w:val="ListParagraph"/>
              <w:keepNext/>
              <w:keepLines/>
              <w:numPr>
                <w:ilvl w:val="1"/>
                <w:numId w:val="38"/>
              </w:numPr>
              <w:suppressAutoHyphens/>
              <w:rPr>
                <w:b/>
                <w:bCs/>
                <w:lang w:val="ro-RO"/>
              </w:rPr>
            </w:pPr>
            <w:r w:rsidRPr="00550CAD">
              <w:rPr>
                <w:b/>
                <w:bCs/>
                <w:lang w:val="ro-RO"/>
              </w:rPr>
              <w:t>Servicii de creație și producție video (care să includă filmări, pre-producție și producție)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016"/>
              <w:gridCol w:w="861"/>
              <w:gridCol w:w="1149"/>
              <w:gridCol w:w="1016"/>
              <w:gridCol w:w="2589"/>
            </w:tblGrid>
            <w:tr w:rsidR="00550CAD" w:rsidRPr="00550CAD" w14:paraId="145DDF2C" w14:textId="77777777" w:rsidTr="00550CAD">
              <w:trPr>
                <w:trHeight w:val="953"/>
                <w:tblHeader/>
                <w:jc w:val="center"/>
              </w:trPr>
              <w:tc>
                <w:tcPr>
                  <w:tcW w:w="305" w:type="pct"/>
                  <w:tcBorders>
                    <w:top w:val="single" w:sz="4" w:space="0" w:color="000000"/>
                    <w:left w:val="single" w:sz="4" w:space="0" w:color="000000"/>
                    <w:bottom w:val="single" w:sz="4" w:space="0" w:color="000000"/>
                    <w:right w:val="single" w:sz="4" w:space="0" w:color="auto"/>
                  </w:tcBorders>
                  <w:vAlign w:val="center"/>
                </w:tcPr>
                <w:p w14:paraId="169CA4C0" w14:textId="77777777" w:rsidR="00550CAD" w:rsidRPr="00550CAD" w:rsidRDefault="00550CAD" w:rsidP="00550CAD">
                  <w:pPr>
                    <w:widowControl w:val="0"/>
                    <w:jc w:val="center"/>
                    <w:rPr>
                      <w:rFonts w:ascii="Times New Roman" w:eastAsia="Calibri" w:hAnsi="Times New Roman"/>
                      <w:b/>
                      <w:iCs/>
                      <w:lang w:val="ro-RO"/>
                    </w:rPr>
                  </w:pPr>
                  <w:r w:rsidRPr="00550CAD">
                    <w:rPr>
                      <w:rFonts w:ascii="Times New Roman" w:eastAsia="Calibri" w:hAnsi="Times New Roman"/>
                      <w:b/>
                      <w:iCs/>
                      <w:lang w:val="ro-RO"/>
                    </w:rPr>
                    <w:t>Nr. Crt.</w:t>
                  </w:r>
                </w:p>
              </w:tc>
              <w:tc>
                <w:tcPr>
                  <w:tcW w:w="514" w:type="pct"/>
                  <w:tcBorders>
                    <w:top w:val="single" w:sz="4" w:space="0" w:color="000000"/>
                    <w:left w:val="single" w:sz="4" w:space="0" w:color="000000"/>
                    <w:bottom w:val="single" w:sz="4" w:space="0" w:color="000000"/>
                    <w:right w:val="single" w:sz="4" w:space="0" w:color="auto"/>
                  </w:tcBorders>
                  <w:vAlign w:val="center"/>
                  <w:hideMark/>
                </w:tcPr>
                <w:p w14:paraId="1269267B" w14:textId="77777777" w:rsidR="00550CAD" w:rsidRPr="00550CAD" w:rsidRDefault="00550CAD" w:rsidP="00550CAD">
                  <w:pPr>
                    <w:widowControl w:val="0"/>
                    <w:jc w:val="center"/>
                    <w:rPr>
                      <w:rFonts w:ascii="Times New Roman" w:hAnsi="Times New Roman"/>
                      <w:lang w:val="ro-RO"/>
                    </w:rPr>
                  </w:pPr>
                  <w:r w:rsidRPr="00550CAD">
                    <w:rPr>
                      <w:rFonts w:ascii="Times New Roman" w:eastAsia="Calibri" w:hAnsi="Times New Roman"/>
                      <w:b/>
                      <w:iCs/>
                      <w:lang w:val="ro-RO"/>
                    </w:rPr>
                    <w:t>Cantitate</w:t>
                  </w:r>
                </w:p>
              </w:tc>
              <w:tc>
                <w:tcPr>
                  <w:tcW w:w="454" w:type="pct"/>
                  <w:tcBorders>
                    <w:top w:val="single" w:sz="4" w:space="0" w:color="000000"/>
                    <w:left w:val="single" w:sz="4" w:space="0" w:color="000000"/>
                    <w:bottom w:val="single" w:sz="4" w:space="0" w:color="000000"/>
                    <w:right w:val="single" w:sz="4" w:space="0" w:color="auto"/>
                  </w:tcBorders>
                  <w:vAlign w:val="center"/>
                  <w:hideMark/>
                </w:tcPr>
                <w:p w14:paraId="66F5F028" w14:textId="77777777" w:rsidR="00550CAD" w:rsidRPr="00550CAD" w:rsidRDefault="00550CAD" w:rsidP="00550CAD">
                  <w:pPr>
                    <w:widowControl w:val="0"/>
                    <w:jc w:val="center"/>
                    <w:rPr>
                      <w:rFonts w:ascii="Times New Roman" w:hAnsi="Times New Roman"/>
                      <w:lang w:val="ro-RO"/>
                    </w:rPr>
                  </w:pPr>
                  <w:r w:rsidRPr="00550CAD">
                    <w:rPr>
                      <w:rFonts w:ascii="Times New Roman" w:eastAsia="Calibri" w:hAnsi="Times New Roman"/>
                      <w:b/>
                      <w:iCs/>
                      <w:lang w:val="ro-RO"/>
                    </w:rPr>
                    <w:t>Unitate de măsură</w:t>
                  </w:r>
                </w:p>
              </w:tc>
              <w:tc>
                <w:tcPr>
                  <w:tcW w:w="625" w:type="pct"/>
                  <w:tcBorders>
                    <w:top w:val="single" w:sz="4" w:space="0" w:color="000000"/>
                    <w:left w:val="single" w:sz="4" w:space="0" w:color="000000"/>
                    <w:bottom w:val="single" w:sz="4" w:space="0" w:color="000000"/>
                    <w:right w:val="single" w:sz="4" w:space="0" w:color="auto"/>
                  </w:tcBorders>
                  <w:vAlign w:val="center"/>
                  <w:hideMark/>
                </w:tcPr>
                <w:p w14:paraId="040B2692" w14:textId="77777777" w:rsidR="00550CAD" w:rsidRPr="00550CAD" w:rsidRDefault="00550CAD" w:rsidP="00550CAD">
                  <w:pPr>
                    <w:widowControl w:val="0"/>
                    <w:jc w:val="center"/>
                    <w:rPr>
                      <w:rFonts w:ascii="Times New Roman" w:hAnsi="Times New Roman"/>
                      <w:lang w:val="ro-RO"/>
                    </w:rPr>
                  </w:pPr>
                  <w:r w:rsidRPr="00550CAD">
                    <w:rPr>
                      <w:rFonts w:ascii="Times New Roman" w:eastAsia="Calibri" w:hAnsi="Times New Roman"/>
                      <w:b/>
                      <w:iCs/>
                      <w:lang w:val="ro-RO"/>
                    </w:rPr>
                    <w:t>Loc de livrare</w:t>
                  </w:r>
                </w:p>
              </w:tc>
              <w:tc>
                <w:tcPr>
                  <w:tcW w:w="585" w:type="pct"/>
                  <w:tcBorders>
                    <w:top w:val="single" w:sz="4" w:space="0" w:color="000000"/>
                    <w:left w:val="single" w:sz="4" w:space="0" w:color="000000"/>
                    <w:bottom w:val="single" w:sz="4" w:space="0" w:color="000000"/>
                    <w:right w:val="single" w:sz="4" w:space="0" w:color="auto"/>
                  </w:tcBorders>
                  <w:vAlign w:val="center"/>
                  <w:hideMark/>
                </w:tcPr>
                <w:p w14:paraId="3AD36211" w14:textId="77777777" w:rsidR="00550CAD" w:rsidRPr="00550CAD" w:rsidRDefault="00550CAD" w:rsidP="00550CAD">
                  <w:pPr>
                    <w:widowControl w:val="0"/>
                    <w:jc w:val="center"/>
                    <w:rPr>
                      <w:rFonts w:ascii="Times New Roman" w:eastAsia="Calibri" w:hAnsi="Times New Roman"/>
                      <w:b/>
                      <w:iCs/>
                      <w:lang w:val="ro-RO"/>
                    </w:rPr>
                  </w:pPr>
                  <w:r w:rsidRPr="00550CAD">
                    <w:rPr>
                      <w:rFonts w:ascii="Times New Roman" w:eastAsia="Calibri" w:hAnsi="Times New Roman"/>
                      <w:b/>
                      <w:iCs/>
                      <w:lang w:val="ro-RO"/>
                    </w:rPr>
                    <w:t>Data de prestare solicitată</w:t>
                  </w:r>
                </w:p>
              </w:tc>
              <w:tc>
                <w:tcPr>
                  <w:tcW w:w="2517" w:type="pct"/>
                  <w:tcBorders>
                    <w:top w:val="single" w:sz="4" w:space="0" w:color="000000"/>
                    <w:left w:val="single" w:sz="4" w:space="0" w:color="000000"/>
                    <w:bottom w:val="single" w:sz="4" w:space="0" w:color="000000"/>
                    <w:right w:val="single" w:sz="4" w:space="0" w:color="auto"/>
                  </w:tcBorders>
                  <w:vAlign w:val="center"/>
                  <w:hideMark/>
                </w:tcPr>
                <w:p w14:paraId="5A65F466" w14:textId="77777777" w:rsidR="00550CAD" w:rsidRPr="00550CAD" w:rsidRDefault="00550CAD" w:rsidP="00550CAD">
                  <w:pPr>
                    <w:widowControl w:val="0"/>
                    <w:jc w:val="center"/>
                    <w:rPr>
                      <w:rFonts w:ascii="Times New Roman" w:hAnsi="Times New Roman"/>
                      <w:lang w:val="ro-RO"/>
                    </w:rPr>
                  </w:pPr>
                  <w:r w:rsidRPr="00550CAD">
                    <w:rPr>
                      <w:rFonts w:ascii="Times New Roman" w:eastAsia="Calibri" w:hAnsi="Times New Roman"/>
                      <w:b/>
                      <w:iCs/>
                      <w:lang w:val="ro-RO"/>
                    </w:rPr>
                    <w:t>Specificaţii tehnice SAU cerinte functionale minime</w:t>
                  </w:r>
                </w:p>
              </w:tc>
            </w:tr>
            <w:tr w:rsidR="00550CAD" w:rsidRPr="00550CAD" w14:paraId="1F462BED" w14:textId="77777777" w:rsidTr="00550CAD">
              <w:trPr>
                <w:trHeight w:val="311"/>
                <w:tblHeader/>
                <w:jc w:val="center"/>
              </w:trPr>
              <w:tc>
                <w:tcPr>
                  <w:tcW w:w="305" w:type="pct"/>
                  <w:tcBorders>
                    <w:top w:val="single" w:sz="4" w:space="0" w:color="000000"/>
                    <w:left w:val="single" w:sz="4" w:space="0" w:color="000000"/>
                    <w:bottom w:val="single" w:sz="4" w:space="0" w:color="000000"/>
                    <w:right w:val="single" w:sz="4" w:space="0" w:color="auto"/>
                  </w:tcBorders>
                </w:tcPr>
                <w:p w14:paraId="704766F6"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c>
                <w:tcPr>
                  <w:tcW w:w="514" w:type="pct"/>
                  <w:tcBorders>
                    <w:top w:val="single" w:sz="4" w:space="0" w:color="000000"/>
                    <w:left w:val="single" w:sz="4" w:space="0" w:color="000000"/>
                    <w:bottom w:val="single" w:sz="4" w:space="0" w:color="000000"/>
                    <w:right w:val="single" w:sz="4" w:space="0" w:color="auto"/>
                  </w:tcBorders>
                  <w:vAlign w:val="center"/>
                </w:tcPr>
                <w:p w14:paraId="7E45CC3F"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c>
                <w:tcPr>
                  <w:tcW w:w="454" w:type="pct"/>
                  <w:tcBorders>
                    <w:top w:val="single" w:sz="4" w:space="0" w:color="000000"/>
                    <w:left w:val="single" w:sz="4" w:space="0" w:color="000000"/>
                    <w:bottom w:val="single" w:sz="4" w:space="0" w:color="000000"/>
                    <w:right w:val="single" w:sz="4" w:space="0" w:color="auto"/>
                  </w:tcBorders>
                  <w:vAlign w:val="center"/>
                </w:tcPr>
                <w:p w14:paraId="56B987D8"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c>
                <w:tcPr>
                  <w:tcW w:w="625" w:type="pct"/>
                  <w:tcBorders>
                    <w:top w:val="single" w:sz="4" w:space="0" w:color="000000"/>
                    <w:left w:val="single" w:sz="4" w:space="0" w:color="000000"/>
                    <w:bottom w:val="single" w:sz="4" w:space="0" w:color="000000"/>
                    <w:right w:val="single" w:sz="4" w:space="0" w:color="auto"/>
                  </w:tcBorders>
                </w:tcPr>
                <w:p w14:paraId="269D4628"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c>
                <w:tcPr>
                  <w:tcW w:w="585" w:type="pct"/>
                  <w:tcBorders>
                    <w:top w:val="single" w:sz="4" w:space="0" w:color="000000"/>
                    <w:left w:val="single" w:sz="4" w:space="0" w:color="000000"/>
                    <w:bottom w:val="single" w:sz="4" w:space="0" w:color="000000"/>
                    <w:right w:val="single" w:sz="4" w:space="0" w:color="auto"/>
                  </w:tcBorders>
                </w:tcPr>
                <w:p w14:paraId="7A993A74"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c>
                <w:tcPr>
                  <w:tcW w:w="2517" w:type="pct"/>
                  <w:tcBorders>
                    <w:top w:val="single" w:sz="4" w:space="0" w:color="000000"/>
                    <w:left w:val="single" w:sz="4" w:space="0" w:color="000000"/>
                    <w:bottom w:val="single" w:sz="4" w:space="0" w:color="000000"/>
                    <w:right w:val="single" w:sz="4" w:space="0" w:color="auto"/>
                  </w:tcBorders>
                </w:tcPr>
                <w:p w14:paraId="636470BF" w14:textId="77777777" w:rsidR="00550CAD" w:rsidRPr="00550CAD" w:rsidRDefault="00550CAD" w:rsidP="00550CAD">
                  <w:pPr>
                    <w:widowControl w:val="0"/>
                    <w:numPr>
                      <w:ilvl w:val="0"/>
                      <w:numId w:val="36"/>
                    </w:numPr>
                    <w:tabs>
                      <w:tab w:val="clear" w:pos="0"/>
                      <w:tab w:val="num" w:pos="-270"/>
                    </w:tabs>
                    <w:suppressAutoHyphens/>
                    <w:overflowPunct/>
                    <w:autoSpaceDE/>
                    <w:autoSpaceDN/>
                    <w:adjustRightInd/>
                    <w:snapToGrid w:val="0"/>
                    <w:ind w:left="450"/>
                    <w:contextualSpacing/>
                    <w:jc w:val="center"/>
                    <w:rPr>
                      <w:rFonts w:ascii="Times New Roman" w:eastAsia="Calibri" w:hAnsi="Times New Roman"/>
                      <w:b/>
                      <w:iCs/>
                      <w:lang w:val="ro-RO"/>
                    </w:rPr>
                  </w:pPr>
                </w:p>
              </w:tc>
            </w:tr>
            <w:tr w:rsidR="00550CAD" w:rsidRPr="00550CAD" w14:paraId="177A42D4" w14:textId="77777777" w:rsidTr="00550CAD">
              <w:trPr>
                <w:trHeight w:val="1790"/>
                <w:jc w:val="center"/>
              </w:trPr>
              <w:tc>
                <w:tcPr>
                  <w:tcW w:w="305" w:type="pct"/>
                  <w:tcBorders>
                    <w:top w:val="single" w:sz="4" w:space="0" w:color="000000"/>
                    <w:left w:val="single" w:sz="4" w:space="0" w:color="000000"/>
                    <w:bottom w:val="single" w:sz="4" w:space="0" w:color="000000"/>
                    <w:right w:val="single" w:sz="4" w:space="0" w:color="auto"/>
                  </w:tcBorders>
                  <w:vAlign w:val="center"/>
                </w:tcPr>
                <w:p w14:paraId="620FE316" w14:textId="77777777" w:rsidR="00550CAD" w:rsidRPr="00550CAD" w:rsidRDefault="00550CAD" w:rsidP="00550CAD">
                  <w:pPr>
                    <w:widowControl w:val="0"/>
                    <w:jc w:val="center"/>
                    <w:rPr>
                      <w:rFonts w:ascii="Times New Roman" w:eastAsia="Calibri" w:hAnsi="Times New Roman"/>
                      <w:bCs/>
                      <w:iCs/>
                      <w:lang w:val="ro-RO"/>
                    </w:rPr>
                  </w:pPr>
                  <w:r w:rsidRPr="00550CAD">
                    <w:rPr>
                      <w:rFonts w:ascii="Times New Roman" w:eastAsia="Calibri" w:hAnsi="Times New Roman"/>
                      <w:bCs/>
                      <w:iCs/>
                      <w:lang w:val="ro-RO"/>
                    </w:rPr>
                    <w:t>1</w:t>
                  </w:r>
                </w:p>
              </w:tc>
              <w:tc>
                <w:tcPr>
                  <w:tcW w:w="514" w:type="pct"/>
                  <w:tcBorders>
                    <w:top w:val="single" w:sz="4" w:space="0" w:color="000000"/>
                    <w:left w:val="single" w:sz="4" w:space="0" w:color="000000"/>
                    <w:bottom w:val="single" w:sz="4" w:space="0" w:color="000000"/>
                    <w:right w:val="single" w:sz="4" w:space="0" w:color="auto"/>
                  </w:tcBorders>
                  <w:vAlign w:val="center"/>
                </w:tcPr>
                <w:p w14:paraId="1687A17B" w14:textId="77777777" w:rsidR="00550CAD" w:rsidRPr="00550CAD" w:rsidRDefault="00550CAD" w:rsidP="00550CAD">
                  <w:pPr>
                    <w:widowControl w:val="0"/>
                    <w:jc w:val="center"/>
                    <w:rPr>
                      <w:rFonts w:ascii="Times New Roman" w:hAnsi="Times New Roman"/>
                      <w:color w:val="000000"/>
                      <w:shd w:val="clear" w:color="auto" w:fill="FFFFFF"/>
                      <w:lang w:val="it-IT" w:eastAsia="zh-CN"/>
                    </w:rPr>
                  </w:pPr>
                  <w:r w:rsidRPr="00550CAD">
                    <w:rPr>
                      <w:rFonts w:ascii="Times New Roman" w:hAnsi="Times New Roman"/>
                      <w:color w:val="000000"/>
                      <w:shd w:val="clear" w:color="auto" w:fill="FFFFFF"/>
                      <w:lang w:val="it-IT" w:eastAsia="zh-CN"/>
                    </w:rPr>
                    <w:t>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C4AA108" w14:textId="77777777" w:rsidR="00550CAD" w:rsidRPr="00550CAD" w:rsidRDefault="00550CAD" w:rsidP="00550CAD">
                  <w:pPr>
                    <w:jc w:val="center"/>
                    <w:rPr>
                      <w:rFonts w:ascii="Times New Roman" w:hAnsi="Times New Roman"/>
                      <w:color w:val="000000"/>
                      <w:lang w:val="ro-RO"/>
                    </w:rPr>
                  </w:pPr>
                  <w:r w:rsidRPr="00550CAD">
                    <w:rPr>
                      <w:rFonts w:ascii="Times New Roman" w:hAnsi="Times New Roman"/>
                      <w:color w:val="000000"/>
                      <w:lang w:val="ro-RO"/>
                    </w:rPr>
                    <w:t>serv.</w:t>
                  </w:r>
                </w:p>
              </w:tc>
              <w:tc>
                <w:tcPr>
                  <w:tcW w:w="625" w:type="pct"/>
                  <w:tcBorders>
                    <w:top w:val="single" w:sz="4" w:space="0" w:color="000000"/>
                    <w:left w:val="single" w:sz="4" w:space="0" w:color="000000"/>
                    <w:bottom w:val="single" w:sz="4" w:space="0" w:color="000000"/>
                    <w:right w:val="single" w:sz="4" w:space="0" w:color="auto"/>
                  </w:tcBorders>
                  <w:vAlign w:val="center"/>
                </w:tcPr>
                <w:p w14:paraId="06109656" w14:textId="77777777" w:rsidR="00550CAD" w:rsidRPr="00550CAD" w:rsidRDefault="00550CAD" w:rsidP="00550CAD">
                  <w:pPr>
                    <w:widowControl w:val="0"/>
                    <w:jc w:val="center"/>
                    <w:rPr>
                      <w:rFonts w:ascii="Times New Roman" w:hAnsi="Times New Roman"/>
                      <w:lang w:val="ro-RO"/>
                    </w:rPr>
                  </w:pPr>
                  <w:r w:rsidRPr="00550CAD">
                    <w:rPr>
                      <w:rFonts w:ascii="Times New Roman" w:hAnsi="Times New Roman"/>
                      <w:lang w:val="ro-RO"/>
                    </w:rPr>
                    <w:t>Galați, str. Domnească nr. 47</w:t>
                  </w:r>
                </w:p>
              </w:tc>
              <w:tc>
                <w:tcPr>
                  <w:tcW w:w="585" w:type="pct"/>
                  <w:tcBorders>
                    <w:top w:val="single" w:sz="4" w:space="0" w:color="000000"/>
                    <w:left w:val="single" w:sz="4" w:space="0" w:color="000000"/>
                    <w:bottom w:val="single" w:sz="4" w:space="0" w:color="000000"/>
                    <w:right w:val="single" w:sz="4" w:space="0" w:color="auto"/>
                  </w:tcBorders>
                  <w:vAlign w:val="center"/>
                </w:tcPr>
                <w:p w14:paraId="45642068" w14:textId="77777777" w:rsidR="00550CAD" w:rsidRPr="00550CAD" w:rsidRDefault="00550CAD" w:rsidP="00550CAD">
                  <w:pPr>
                    <w:widowControl w:val="0"/>
                    <w:jc w:val="center"/>
                    <w:rPr>
                      <w:rFonts w:ascii="Times New Roman" w:eastAsia="Calibri" w:hAnsi="Times New Roman"/>
                      <w:bCs/>
                      <w:iCs/>
                      <w:lang w:val="ro-RO"/>
                    </w:rPr>
                  </w:pPr>
                  <w:r w:rsidRPr="00550CAD">
                    <w:rPr>
                      <w:rFonts w:ascii="Times New Roman" w:eastAsia="Calibri" w:hAnsi="Times New Roman"/>
                      <w:bCs/>
                      <w:iCs/>
                      <w:lang w:val="ro-RO"/>
                    </w:rPr>
                    <w:t>7.03.2024</w:t>
                  </w: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14:paraId="2D3C1458" w14:textId="77777777" w:rsidR="00550CAD" w:rsidRPr="00550CAD" w:rsidRDefault="00550CAD" w:rsidP="00550CAD">
                  <w:pPr>
                    <w:jc w:val="both"/>
                    <w:rPr>
                      <w:rFonts w:ascii="Times New Roman" w:hAnsi="Times New Roman"/>
                      <w:bCs/>
                      <w:color w:val="000000"/>
                      <w:lang w:val="ro-RO"/>
                    </w:rPr>
                  </w:pPr>
                  <w:r w:rsidRPr="00550CAD">
                    <w:rPr>
                      <w:rFonts w:ascii="Times New Roman" w:hAnsi="Times New Roman"/>
                      <w:b/>
                      <w:color w:val="000000"/>
                      <w:lang w:val="ro-RO"/>
                    </w:rPr>
                    <w:t>Realizarea a 20 de spoturi video:</w:t>
                  </w:r>
                  <w:r w:rsidRPr="00550CAD">
                    <w:rPr>
                      <w:rFonts w:ascii="Times New Roman" w:hAnsi="Times New Roman"/>
                      <w:b/>
                      <w:color w:val="000000"/>
                      <w:lang w:val="ro-RO"/>
                    </w:rPr>
                    <w:br/>
                    <w:t>-</w:t>
                  </w:r>
                  <w:r w:rsidRPr="00550CAD">
                    <w:rPr>
                      <w:rFonts w:ascii="Times New Roman" w:hAnsi="Times New Roman"/>
                      <w:bCs/>
                      <w:color w:val="000000"/>
                      <w:lang w:val="ro-RO"/>
                    </w:rPr>
                    <w:t xml:space="preserve"> 14 spoturi de promovare a facultăților din cadrul UDJG;</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general pentru Promovarea admiterii 2024;</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pentru Biblioteca Centrală a UDJG;</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pentru Camine – Cantine;</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pentru Departamentul de Învățământ la Distanță și Frecvență Redusă (DIDIFR);</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pentru Departamentul de Formare Continuă și Transfer Tehnologic (DFCTT);</w:t>
                  </w:r>
                  <w:r w:rsidRPr="00550CAD">
                    <w:rPr>
                      <w:rFonts w:ascii="Times New Roman" w:hAnsi="Times New Roman"/>
                      <w:b/>
                      <w:color w:val="000000"/>
                      <w:lang w:val="ro-RO"/>
                    </w:rPr>
                    <w:br/>
                    <w:t xml:space="preserve">- </w:t>
                  </w:r>
                  <w:r w:rsidRPr="00550CAD">
                    <w:rPr>
                      <w:rFonts w:ascii="Times New Roman" w:hAnsi="Times New Roman"/>
                      <w:bCs/>
                      <w:color w:val="000000"/>
                      <w:lang w:val="ro-RO"/>
                    </w:rPr>
                    <w:t>1 spot pentru Departamentul pentru Pregătirea Personalului Didactic ( DPPD).</w:t>
                  </w:r>
                </w:p>
                <w:p w14:paraId="74E53048" w14:textId="77777777" w:rsidR="00550CAD" w:rsidRPr="00550CAD" w:rsidRDefault="00550CAD" w:rsidP="00550CAD">
                  <w:pPr>
                    <w:jc w:val="both"/>
                    <w:rPr>
                      <w:rFonts w:ascii="Times New Roman" w:hAnsi="Times New Roman"/>
                      <w:b/>
                      <w:color w:val="000000"/>
                      <w:lang w:val="ro-RO"/>
                    </w:rPr>
                  </w:pPr>
                  <w:r w:rsidRPr="00550CAD">
                    <w:rPr>
                      <w:rFonts w:ascii="Times New Roman" w:hAnsi="Times New Roman"/>
                      <w:b/>
                      <w:color w:val="000000"/>
                      <w:lang w:val="ro-RO"/>
                    </w:rPr>
                    <w:t>Specificatii tehnice spoturi:</w:t>
                  </w:r>
                  <w:r w:rsidRPr="00550CAD">
                    <w:rPr>
                      <w:rFonts w:ascii="Times New Roman" w:hAnsi="Times New Roman"/>
                      <w:b/>
                      <w:color w:val="000000"/>
                      <w:lang w:val="ro-RO"/>
                    </w:rPr>
                    <w:br/>
                  </w:r>
                  <w:r w:rsidRPr="00550CAD">
                    <w:rPr>
                      <w:rFonts w:ascii="Times New Roman" w:hAnsi="Times New Roman"/>
                      <w:lang w:val="ro-RO"/>
                    </w:rPr>
                    <w:t>- Filmare UHD 10bit 4:2:2, profil de culoare log (materiale brute), colorizare și gradare de culoare, export codec h.264 MP4, bitrate minim 10mbps;</w:t>
                  </w:r>
                  <w:r w:rsidRPr="00550CAD">
                    <w:rPr>
                      <w:rFonts w:ascii="Times New Roman" w:hAnsi="Times New Roman"/>
                      <w:lang w:val="ro-RO"/>
                    </w:rPr>
                    <w:br/>
                    <w:t>- sunet 24bit 192 kHz;</w:t>
                  </w:r>
                  <w:r w:rsidRPr="00550CAD">
                    <w:rPr>
                      <w:rFonts w:ascii="Times New Roman" w:hAnsi="Times New Roman"/>
                      <w:lang w:val="ro-RO"/>
                    </w:rPr>
                    <w:br/>
                    <w:t xml:space="preserve">- filmare aeriană (dronă); </w:t>
                  </w:r>
                  <w:r w:rsidRPr="00550CAD">
                    <w:rPr>
                      <w:rFonts w:ascii="Times New Roman" w:hAnsi="Times New Roman"/>
                      <w:lang w:val="ro-RO"/>
                    </w:rPr>
                    <w:br/>
                    <w:t>- elemente grafice și de animație adăugate;</w:t>
                  </w:r>
                  <w:r w:rsidRPr="00550CAD">
                    <w:rPr>
                      <w:rFonts w:ascii="Times New Roman" w:hAnsi="Times New Roman"/>
                      <w:lang w:val="ro-RO"/>
                    </w:rPr>
                    <w:br/>
                    <w:t>- coloană sonoră fără drepturi de autor (royalty free);</w:t>
                  </w:r>
                  <w:r w:rsidRPr="00550CAD">
                    <w:rPr>
                      <w:rFonts w:ascii="Times New Roman" w:hAnsi="Times New Roman"/>
                      <w:lang w:val="ro-RO"/>
                    </w:rPr>
                    <w:br/>
                    <w:t>- efecte și mixaj de sunet;</w:t>
                  </w:r>
                  <w:r w:rsidRPr="00550CAD">
                    <w:rPr>
                      <w:rFonts w:ascii="Times New Roman" w:hAnsi="Times New Roman"/>
                      <w:lang w:val="ro-RO"/>
                    </w:rPr>
                    <w:br/>
                    <w:t>- Durată film final: 1-2 minute fiecare.</w:t>
                  </w:r>
                </w:p>
              </w:tc>
            </w:tr>
          </w:tbl>
          <w:p w14:paraId="606D88F7" w14:textId="77777777" w:rsidR="00434993" w:rsidRDefault="00434993" w:rsidP="00434993">
            <w:pPr>
              <w:spacing w:line="276" w:lineRule="auto"/>
              <w:jc w:val="both"/>
              <w:rPr>
                <w:rFonts w:ascii="Times New Roman" w:eastAsia="Calibri" w:hAnsi="Times New Roman"/>
                <w:bCs/>
                <w:lang w:val="ro-RO"/>
              </w:rPr>
            </w:pPr>
          </w:p>
          <w:p w14:paraId="166724E3" w14:textId="77777777" w:rsidR="00550CAD" w:rsidRPr="00550CAD" w:rsidRDefault="00550CAD" w:rsidP="00434993">
            <w:pPr>
              <w:spacing w:line="276" w:lineRule="auto"/>
              <w:jc w:val="both"/>
              <w:rPr>
                <w:rFonts w:ascii="Times New Roman" w:eastAsia="Calibri" w:hAnsi="Times New Roman"/>
                <w:bCs/>
                <w:lang w:val="ro-RO"/>
              </w:rPr>
            </w:pPr>
          </w:p>
          <w:p w14:paraId="652C4D6F" w14:textId="77777777" w:rsidR="00550CAD" w:rsidRPr="00550CAD" w:rsidRDefault="00550CAD" w:rsidP="00550CAD">
            <w:pPr>
              <w:ind w:right="282"/>
              <w:contextualSpacing/>
              <w:jc w:val="both"/>
              <w:rPr>
                <w:rFonts w:ascii="Times New Roman" w:hAnsi="Times New Roman"/>
                <w:b/>
                <w:lang w:val="fr-FR" w:eastAsia="ar-SA"/>
              </w:rPr>
            </w:pPr>
            <w:r w:rsidRPr="00550CAD">
              <w:rPr>
                <w:rFonts w:ascii="Times New Roman" w:hAnsi="Times New Roman"/>
                <w:b/>
                <w:lang w:val="fr-FR" w:eastAsia="ar-SA"/>
              </w:rPr>
              <w:lastRenderedPageBreak/>
              <w:t>RECEPȚIA SERVICIILOR</w:t>
            </w:r>
          </w:p>
          <w:p w14:paraId="6FA39621" w14:textId="77777777" w:rsidR="00550CAD" w:rsidRPr="00550CAD" w:rsidRDefault="00550CAD" w:rsidP="00550CAD">
            <w:pPr>
              <w:shd w:val="clear" w:color="auto" w:fill="FFFFFF"/>
              <w:jc w:val="both"/>
              <w:rPr>
                <w:rFonts w:ascii="Times New Roman" w:hAnsi="Times New Roman"/>
                <w:color w:val="222222"/>
                <w:lang w:val="fr-FR"/>
              </w:rPr>
            </w:pPr>
            <w:proofErr w:type="spellStart"/>
            <w:r w:rsidRPr="00550CAD">
              <w:rPr>
                <w:rFonts w:ascii="Times New Roman" w:hAnsi="Times New Roman"/>
                <w:color w:val="222222"/>
                <w:lang w:val="fr-FR"/>
              </w:rPr>
              <w:t>Recepţia</w:t>
            </w:r>
            <w:proofErr w:type="spellEnd"/>
            <w:r w:rsidRPr="00550CAD">
              <w:rPr>
                <w:rFonts w:ascii="Times New Roman" w:hAnsi="Times New Roman"/>
                <w:color w:val="222222"/>
                <w:lang w:val="fr-FR"/>
              </w:rPr>
              <w:t xml:space="preserve"> se va face </w:t>
            </w:r>
            <w:proofErr w:type="spellStart"/>
            <w:r w:rsidRPr="00550CAD">
              <w:rPr>
                <w:rFonts w:ascii="Times New Roman" w:hAnsi="Times New Roman"/>
                <w:color w:val="222222"/>
                <w:lang w:val="fr-FR"/>
              </w:rPr>
              <w:t>în</w:t>
            </w:r>
            <w:proofErr w:type="spellEnd"/>
            <w:r w:rsidRPr="00550CAD">
              <w:rPr>
                <w:rFonts w:ascii="Times New Roman" w:hAnsi="Times New Roman"/>
                <w:color w:val="222222"/>
                <w:lang w:val="fr-FR"/>
              </w:rPr>
              <w:t xml:space="preserve"> mod </w:t>
            </w:r>
            <w:proofErr w:type="spellStart"/>
            <w:r w:rsidRPr="00550CAD">
              <w:rPr>
                <w:rFonts w:ascii="Times New Roman" w:hAnsi="Times New Roman"/>
                <w:color w:val="222222"/>
                <w:lang w:val="fr-FR"/>
              </w:rPr>
              <w:t>obligatoriu</w:t>
            </w:r>
            <w:proofErr w:type="spellEnd"/>
            <w:r w:rsidRPr="00550CAD">
              <w:rPr>
                <w:rFonts w:ascii="Times New Roman" w:hAnsi="Times New Roman"/>
                <w:color w:val="222222"/>
                <w:lang w:val="fr-FR"/>
              </w:rPr>
              <w:t xml:space="preserve"> </w:t>
            </w:r>
            <w:proofErr w:type="spellStart"/>
            <w:r w:rsidRPr="00550CAD">
              <w:rPr>
                <w:rFonts w:ascii="Times New Roman" w:hAnsi="Times New Roman"/>
                <w:color w:val="222222"/>
                <w:lang w:val="fr-FR"/>
              </w:rPr>
              <w:t>pe</w:t>
            </w:r>
            <w:proofErr w:type="spellEnd"/>
            <w:r w:rsidRPr="00550CAD">
              <w:rPr>
                <w:rFonts w:ascii="Times New Roman" w:hAnsi="Times New Roman"/>
                <w:color w:val="222222"/>
                <w:lang w:val="fr-FR"/>
              </w:rPr>
              <w:t xml:space="preserve"> </w:t>
            </w:r>
            <w:proofErr w:type="spellStart"/>
            <w:r w:rsidRPr="00550CAD">
              <w:rPr>
                <w:rFonts w:ascii="Times New Roman" w:hAnsi="Times New Roman"/>
                <w:color w:val="222222"/>
                <w:lang w:val="fr-FR"/>
              </w:rPr>
              <w:t>baza</w:t>
            </w:r>
            <w:proofErr w:type="spellEnd"/>
            <w:r w:rsidRPr="00550CAD">
              <w:rPr>
                <w:rFonts w:ascii="Times New Roman" w:hAnsi="Times New Roman"/>
                <w:color w:val="222222"/>
                <w:lang w:val="fr-FR"/>
              </w:rPr>
              <w:t xml:space="preserve"> </w:t>
            </w:r>
            <w:proofErr w:type="spellStart"/>
            <w:r w:rsidRPr="00550CAD">
              <w:rPr>
                <w:rFonts w:ascii="Times New Roman" w:hAnsi="Times New Roman"/>
                <w:color w:val="222222"/>
                <w:lang w:val="fr-FR"/>
              </w:rPr>
              <w:t>următoarelor</w:t>
            </w:r>
            <w:proofErr w:type="spellEnd"/>
            <w:r w:rsidRPr="00550CAD">
              <w:rPr>
                <w:rFonts w:ascii="Times New Roman" w:hAnsi="Times New Roman"/>
                <w:color w:val="222222"/>
                <w:lang w:val="fr-FR"/>
              </w:rPr>
              <w:t xml:space="preserve"> </w:t>
            </w:r>
            <w:proofErr w:type="gramStart"/>
            <w:r w:rsidRPr="00550CAD">
              <w:rPr>
                <w:rFonts w:ascii="Times New Roman" w:hAnsi="Times New Roman"/>
                <w:color w:val="222222"/>
                <w:lang w:val="fr-FR"/>
              </w:rPr>
              <w:t>documente:</w:t>
            </w:r>
            <w:proofErr w:type="gramEnd"/>
          </w:p>
          <w:p w14:paraId="71C36506" w14:textId="77777777" w:rsidR="00550CAD" w:rsidRPr="00550CAD" w:rsidRDefault="00550CAD" w:rsidP="00550CAD">
            <w:pPr>
              <w:shd w:val="clear" w:color="auto" w:fill="FFFFFF"/>
              <w:ind w:left="644"/>
              <w:contextualSpacing/>
              <w:jc w:val="both"/>
              <w:rPr>
                <w:rFonts w:ascii="Times New Roman" w:hAnsi="Times New Roman"/>
                <w:color w:val="222222"/>
                <w:lang w:val="fr-FR"/>
              </w:rPr>
            </w:pPr>
            <w:r w:rsidRPr="00550CAD">
              <w:rPr>
                <w:rFonts w:ascii="Times New Roman" w:hAnsi="Times New Roman"/>
                <w:color w:val="222222"/>
                <w:lang w:val="fr-FR"/>
              </w:rPr>
              <w:t xml:space="preserve"> -  </w:t>
            </w:r>
            <w:proofErr w:type="spellStart"/>
            <w:r w:rsidRPr="00550CAD">
              <w:rPr>
                <w:rFonts w:ascii="Times New Roman" w:hAnsi="Times New Roman"/>
                <w:color w:val="222222"/>
                <w:lang w:val="fr-FR"/>
              </w:rPr>
              <w:t>Proces</w:t>
            </w:r>
            <w:proofErr w:type="spellEnd"/>
            <w:r w:rsidRPr="00550CAD">
              <w:rPr>
                <w:rFonts w:ascii="Times New Roman" w:hAnsi="Times New Roman"/>
                <w:color w:val="222222"/>
                <w:lang w:val="fr-FR"/>
              </w:rPr>
              <w:t xml:space="preserve"> verbal de </w:t>
            </w:r>
            <w:proofErr w:type="spellStart"/>
            <w:r w:rsidRPr="00550CAD">
              <w:rPr>
                <w:rFonts w:ascii="Times New Roman" w:hAnsi="Times New Roman"/>
                <w:color w:val="222222"/>
                <w:lang w:val="fr-FR"/>
              </w:rPr>
              <w:t>prestare</w:t>
            </w:r>
            <w:proofErr w:type="spellEnd"/>
            <w:r w:rsidRPr="00550CAD">
              <w:rPr>
                <w:rFonts w:ascii="Times New Roman" w:hAnsi="Times New Roman"/>
                <w:color w:val="222222"/>
                <w:lang w:val="fr-FR"/>
              </w:rPr>
              <w:t xml:space="preserve"> a </w:t>
            </w:r>
            <w:proofErr w:type="spellStart"/>
            <w:r w:rsidRPr="00550CAD">
              <w:rPr>
                <w:rFonts w:ascii="Times New Roman" w:hAnsi="Times New Roman"/>
                <w:color w:val="222222"/>
                <w:lang w:val="fr-FR"/>
              </w:rPr>
              <w:t>serviciilor</w:t>
            </w:r>
            <w:proofErr w:type="spellEnd"/>
            <w:r w:rsidRPr="00550CAD">
              <w:rPr>
                <w:rFonts w:ascii="Times New Roman" w:hAnsi="Times New Roman"/>
                <w:color w:val="222222"/>
                <w:lang w:val="fr-FR"/>
              </w:rPr>
              <w:t xml:space="preserve"> </w:t>
            </w:r>
            <w:proofErr w:type="spellStart"/>
            <w:r w:rsidRPr="00550CAD">
              <w:rPr>
                <w:rFonts w:ascii="Times New Roman" w:hAnsi="Times New Roman"/>
                <w:color w:val="222222"/>
                <w:lang w:val="fr-FR"/>
              </w:rPr>
              <w:t>semnat</w:t>
            </w:r>
            <w:proofErr w:type="spellEnd"/>
            <w:r w:rsidRPr="00550CAD">
              <w:rPr>
                <w:rFonts w:ascii="Times New Roman" w:hAnsi="Times New Roman"/>
                <w:color w:val="222222"/>
                <w:lang w:val="fr-FR"/>
              </w:rPr>
              <w:t xml:space="preserve"> de </w:t>
            </w:r>
            <w:proofErr w:type="spellStart"/>
            <w:r w:rsidRPr="00550CAD">
              <w:rPr>
                <w:rFonts w:ascii="Times New Roman" w:hAnsi="Times New Roman"/>
                <w:color w:val="222222"/>
                <w:lang w:val="fr-FR"/>
              </w:rPr>
              <w:t>ambele</w:t>
            </w:r>
            <w:proofErr w:type="spellEnd"/>
            <w:r w:rsidRPr="00550CAD">
              <w:rPr>
                <w:rFonts w:ascii="Times New Roman" w:hAnsi="Times New Roman"/>
                <w:color w:val="222222"/>
                <w:lang w:val="fr-FR"/>
              </w:rPr>
              <w:t xml:space="preserve"> </w:t>
            </w:r>
            <w:proofErr w:type="spellStart"/>
            <w:proofErr w:type="gramStart"/>
            <w:r w:rsidRPr="00550CAD">
              <w:rPr>
                <w:rFonts w:ascii="Times New Roman" w:hAnsi="Times New Roman"/>
                <w:color w:val="222222"/>
                <w:lang w:val="fr-FR"/>
              </w:rPr>
              <w:t>părți</w:t>
            </w:r>
            <w:proofErr w:type="spellEnd"/>
            <w:r w:rsidRPr="00550CAD">
              <w:rPr>
                <w:rFonts w:ascii="Times New Roman" w:hAnsi="Times New Roman"/>
                <w:color w:val="222222"/>
                <w:lang w:val="fr-FR"/>
              </w:rPr>
              <w:t>;</w:t>
            </w:r>
            <w:proofErr w:type="gramEnd"/>
          </w:p>
          <w:p w14:paraId="586F714D" w14:textId="55963528" w:rsidR="00550CAD" w:rsidRPr="00550CAD" w:rsidRDefault="00550CAD" w:rsidP="00434993">
            <w:pPr>
              <w:spacing w:line="276" w:lineRule="auto"/>
              <w:jc w:val="both"/>
              <w:rPr>
                <w:rFonts w:ascii="Times New Roman" w:eastAsia="Calibri" w:hAnsi="Times New Roman"/>
                <w:bCs/>
                <w:lang w:val="fr-FR"/>
              </w:rPr>
            </w:pPr>
          </w:p>
        </w:tc>
        <w:tc>
          <w:tcPr>
            <w:tcW w:w="558" w:type="pct"/>
            <w:tcMar>
              <w:left w:w="57" w:type="dxa"/>
              <w:right w:w="57" w:type="dxa"/>
            </w:tcMar>
            <w:vAlign w:val="center"/>
          </w:tcPr>
          <w:p w14:paraId="465A8BDC" w14:textId="77777777" w:rsidR="00792F60" w:rsidRPr="00550CAD" w:rsidRDefault="00315D0A" w:rsidP="00605155">
            <w:pPr>
              <w:pStyle w:val="Heading2"/>
              <w:numPr>
                <w:ilvl w:val="0"/>
                <w:numId w:val="0"/>
              </w:numPr>
              <w:spacing w:line="276" w:lineRule="auto"/>
              <w:jc w:val="left"/>
              <w:rPr>
                <w:rFonts w:ascii="Times New Roman" w:hAnsi="Times New Roman"/>
                <w:b w:val="0"/>
                <w:iCs/>
                <w:caps/>
                <w:sz w:val="22"/>
              </w:rPr>
            </w:pPr>
            <w:r w:rsidRPr="00550CAD">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0F21EB3D" w14:textId="77777777" w:rsidR="00434993" w:rsidRDefault="00434993" w:rsidP="005E525B">
      <w:pPr>
        <w:spacing w:line="276" w:lineRule="auto"/>
        <w:jc w:val="both"/>
        <w:rPr>
          <w:rStyle w:val="PageNumber"/>
          <w:rFonts w:ascii="Arial Narrow" w:hAnsi="Arial Narrow" w:cs="Arial"/>
          <w:sz w:val="24"/>
          <w:szCs w:val="24"/>
          <w:lang w:val="fr-FR"/>
        </w:rPr>
      </w:pPr>
    </w:p>
    <w:p w14:paraId="74047B85" w14:textId="77777777" w:rsidR="00434993" w:rsidRDefault="00434993" w:rsidP="005E525B">
      <w:pPr>
        <w:spacing w:line="276" w:lineRule="auto"/>
        <w:jc w:val="both"/>
        <w:rPr>
          <w:rStyle w:val="PageNumber"/>
          <w:rFonts w:ascii="Arial Narrow" w:hAnsi="Arial Narrow" w:cs="Arial"/>
          <w:sz w:val="24"/>
          <w:szCs w:val="24"/>
          <w:lang w:val="fr-FR"/>
        </w:rPr>
      </w:pPr>
    </w:p>
    <w:p w14:paraId="0091792D" w14:textId="77777777" w:rsidR="00434993" w:rsidRDefault="00434993" w:rsidP="005E525B">
      <w:pPr>
        <w:spacing w:line="276" w:lineRule="auto"/>
        <w:jc w:val="both"/>
        <w:rPr>
          <w:rStyle w:val="PageNumber"/>
          <w:rFonts w:ascii="Arial Narrow" w:hAnsi="Arial Narrow" w:cs="Arial"/>
          <w:sz w:val="24"/>
          <w:szCs w:val="24"/>
          <w:lang w:val="fr-FR"/>
        </w:rPr>
      </w:pPr>
    </w:p>
    <w:p w14:paraId="7452F587" w14:textId="77777777" w:rsidR="00434993" w:rsidRDefault="00434993" w:rsidP="005E525B">
      <w:pPr>
        <w:spacing w:line="276" w:lineRule="auto"/>
        <w:jc w:val="both"/>
        <w:rPr>
          <w:rStyle w:val="PageNumber"/>
          <w:rFonts w:ascii="Arial Narrow" w:hAnsi="Arial Narrow" w:cs="Arial"/>
          <w:sz w:val="24"/>
          <w:szCs w:val="24"/>
          <w:lang w:val="fr-FR"/>
        </w:rPr>
      </w:pPr>
    </w:p>
    <w:p w14:paraId="43D42FDF" w14:textId="77777777" w:rsidR="00434993" w:rsidRDefault="00434993" w:rsidP="005E525B">
      <w:pPr>
        <w:spacing w:line="276" w:lineRule="auto"/>
        <w:jc w:val="both"/>
        <w:rPr>
          <w:rStyle w:val="PageNumber"/>
          <w:rFonts w:ascii="Arial Narrow" w:hAnsi="Arial Narrow" w:cs="Arial"/>
          <w:sz w:val="24"/>
          <w:szCs w:val="24"/>
          <w:lang w:val="fr-FR"/>
        </w:rPr>
      </w:pPr>
    </w:p>
    <w:p w14:paraId="5434A2C9" w14:textId="77777777" w:rsidR="00434993" w:rsidRDefault="00434993" w:rsidP="005E525B">
      <w:pPr>
        <w:spacing w:line="276" w:lineRule="auto"/>
        <w:jc w:val="both"/>
        <w:rPr>
          <w:rStyle w:val="PageNumber"/>
          <w:rFonts w:ascii="Arial Narrow" w:hAnsi="Arial Narrow" w:cs="Arial"/>
          <w:sz w:val="24"/>
          <w:szCs w:val="24"/>
          <w:lang w:val="fr-FR"/>
        </w:rPr>
      </w:pPr>
    </w:p>
    <w:p w14:paraId="344753E9" w14:textId="77777777" w:rsidR="00434993" w:rsidRDefault="00434993" w:rsidP="005E525B">
      <w:pPr>
        <w:spacing w:line="276" w:lineRule="auto"/>
        <w:jc w:val="both"/>
        <w:rPr>
          <w:rStyle w:val="PageNumber"/>
          <w:rFonts w:ascii="Arial Narrow" w:hAnsi="Arial Narrow" w:cs="Arial"/>
          <w:sz w:val="24"/>
          <w:szCs w:val="24"/>
          <w:lang w:val="fr-FR"/>
        </w:rPr>
      </w:pPr>
    </w:p>
    <w:p w14:paraId="31F31294" w14:textId="77777777" w:rsidR="00434993" w:rsidRDefault="00434993" w:rsidP="005E525B">
      <w:pPr>
        <w:spacing w:line="276" w:lineRule="auto"/>
        <w:jc w:val="both"/>
        <w:rPr>
          <w:rStyle w:val="PageNumber"/>
          <w:rFonts w:ascii="Arial Narrow" w:hAnsi="Arial Narrow" w:cs="Arial"/>
          <w:sz w:val="24"/>
          <w:szCs w:val="24"/>
          <w:lang w:val="fr-FR"/>
        </w:rPr>
      </w:pPr>
    </w:p>
    <w:p w14:paraId="4380BF30" w14:textId="77777777" w:rsidR="00434993" w:rsidRDefault="00434993"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550CAD" w14:paraId="7A8E3947" w14:textId="77777777" w:rsidTr="00F27540">
        <w:tc>
          <w:tcPr>
            <w:tcW w:w="941" w:type="dxa"/>
            <w:shd w:val="clear" w:color="auto" w:fill="auto"/>
          </w:tcPr>
          <w:p w14:paraId="7CBFD4BB" w14:textId="77777777" w:rsidR="002C2CDC" w:rsidRPr="00550CAD" w:rsidRDefault="002C2CDC" w:rsidP="00F27540">
            <w:pPr>
              <w:overflowPunct/>
              <w:autoSpaceDE/>
              <w:autoSpaceDN/>
              <w:adjustRightInd/>
              <w:jc w:val="both"/>
              <w:textAlignment w:val="auto"/>
              <w:rPr>
                <w:rFonts w:ascii="Times New Roman" w:eastAsia="Calibri" w:hAnsi="Times New Roman"/>
                <w:lang w:val="ro-RO"/>
              </w:rPr>
            </w:pPr>
            <w:r w:rsidRPr="00550CAD">
              <w:rPr>
                <w:rFonts w:ascii="Times New Roman" w:eastAsia="Calibri" w:hAnsi="Times New Roman"/>
                <w:lang w:val="ro-RO"/>
              </w:rPr>
              <w:t>Nr. Crt.</w:t>
            </w:r>
          </w:p>
        </w:tc>
        <w:tc>
          <w:tcPr>
            <w:tcW w:w="3734" w:type="dxa"/>
            <w:shd w:val="clear" w:color="auto" w:fill="auto"/>
          </w:tcPr>
          <w:p w14:paraId="6650F9A6" w14:textId="77777777" w:rsidR="002C2CDC" w:rsidRPr="00550CAD" w:rsidRDefault="002C2CDC" w:rsidP="00F27540">
            <w:pPr>
              <w:overflowPunct/>
              <w:autoSpaceDE/>
              <w:autoSpaceDN/>
              <w:adjustRightInd/>
              <w:jc w:val="both"/>
              <w:textAlignment w:val="auto"/>
              <w:rPr>
                <w:rFonts w:ascii="Times New Roman" w:eastAsia="Calibri" w:hAnsi="Times New Roman"/>
                <w:lang w:val="ro-RO"/>
              </w:rPr>
            </w:pPr>
            <w:r w:rsidRPr="00550CAD">
              <w:rPr>
                <w:rFonts w:ascii="Times New Roman" w:eastAsia="Calibri" w:hAnsi="Times New Roman"/>
                <w:lang w:val="ro-RO"/>
              </w:rPr>
              <w:t>Numele şi Prenumele</w:t>
            </w:r>
          </w:p>
        </w:tc>
        <w:tc>
          <w:tcPr>
            <w:tcW w:w="4813" w:type="dxa"/>
            <w:shd w:val="clear" w:color="auto" w:fill="auto"/>
          </w:tcPr>
          <w:p w14:paraId="4B864EEA" w14:textId="77777777" w:rsidR="002C2CDC" w:rsidRPr="00550CAD" w:rsidRDefault="002C2CDC" w:rsidP="00F27540">
            <w:pPr>
              <w:overflowPunct/>
              <w:autoSpaceDE/>
              <w:autoSpaceDN/>
              <w:adjustRightInd/>
              <w:jc w:val="both"/>
              <w:textAlignment w:val="auto"/>
              <w:rPr>
                <w:rFonts w:ascii="Times New Roman" w:eastAsia="Calibri" w:hAnsi="Times New Roman"/>
                <w:lang w:val="ro-RO"/>
              </w:rPr>
            </w:pPr>
            <w:r w:rsidRPr="00550CAD">
              <w:rPr>
                <w:rFonts w:ascii="Times New Roman" w:eastAsia="Calibri" w:hAnsi="Times New Roman"/>
                <w:lang w:val="ro-RO"/>
              </w:rPr>
              <w:t>Funcţia în cadrul ofertantului</w:t>
            </w:r>
          </w:p>
        </w:tc>
      </w:tr>
      <w:tr w:rsidR="002C2CDC" w:rsidRPr="00550CAD" w14:paraId="1B00007C" w14:textId="77777777" w:rsidTr="00F27540">
        <w:tc>
          <w:tcPr>
            <w:tcW w:w="941" w:type="dxa"/>
            <w:shd w:val="clear" w:color="auto" w:fill="auto"/>
          </w:tcPr>
          <w:p w14:paraId="3D384391" w14:textId="7D1BE5FF"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w:t>
            </w:r>
          </w:p>
        </w:tc>
        <w:tc>
          <w:tcPr>
            <w:tcW w:w="3734" w:type="dxa"/>
            <w:shd w:val="clear" w:color="auto" w:fill="auto"/>
          </w:tcPr>
          <w:p w14:paraId="3284E55F"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Rector</w:t>
            </w:r>
          </w:p>
        </w:tc>
      </w:tr>
      <w:tr w:rsidR="002C2CDC" w:rsidRPr="00550CAD" w14:paraId="3917BB79" w14:textId="77777777" w:rsidTr="00F27540">
        <w:tc>
          <w:tcPr>
            <w:tcW w:w="941" w:type="dxa"/>
            <w:shd w:val="clear" w:color="auto" w:fill="auto"/>
          </w:tcPr>
          <w:p w14:paraId="6A1F448D" w14:textId="3253658D"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w:t>
            </w:r>
          </w:p>
        </w:tc>
        <w:tc>
          <w:tcPr>
            <w:tcW w:w="3734" w:type="dxa"/>
            <w:shd w:val="clear" w:color="auto" w:fill="auto"/>
          </w:tcPr>
          <w:p w14:paraId="4C95B535"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550CAD" w:rsidRDefault="002C2CDC" w:rsidP="00F27540">
            <w:pPr>
              <w:widowControl w:val="0"/>
              <w:jc w:val="both"/>
              <w:rPr>
                <w:rFonts w:ascii="Times New Roman" w:hAnsi="Times New Roman"/>
                <w:bCs/>
                <w:lang w:val="ro-RO" w:eastAsia="zh-CN"/>
              </w:rPr>
            </w:pPr>
            <w:r w:rsidRPr="00550CAD">
              <w:rPr>
                <w:rFonts w:ascii="Times New Roman" w:hAnsi="Times New Roman"/>
                <w:bCs/>
                <w:lang w:val="ro-RO" w:eastAsia="zh-CN"/>
              </w:rPr>
              <w:t>PRORECTOR responsabil cu managementul financiar și strategiile administrative</w:t>
            </w:r>
          </w:p>
        </w:tc>
      </w:tr>
      <w:tr w:rsidR="002C2CDC" w:rsidRPr="00550CAD" w14:paraId="64A3AD79" w14:textId="77777777" w:rsidTr="00F27540">
        <w:tc>
          <w:tcPr>
            <w:tcW w:w="941" w:type="dxa"/>
            <w:shd w:val="clear" w:color="auto" w:fill="auto"/>
          </w:tcPr>
          <w:p w14:paraId="5E7FD78A" w14:textId="446B9AD4"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3</w:t>
            </w:r>
          </w:p>
        </w:tc>
        <w:tc>
          <w:tcPr>
            <w:tcW w:w="3734" w:type="dxa"/>
            <w:shd w:val="clear" w:color="auto" w:fill="auto"/>
          </w:tcPr>
          <w:p w14:paraId="697CA704"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Prof. dr. ing. Elena MEREUȚĂ</w:t>
            </w:r>
          </w:p>
        </w:tc>
        <w:tc>
          <w:tcPr>
            <w:tcW w:w="4813" w:type="dxa"/>
            <w:shd w:val="clear" w:color="auto" w:fill="auto"/>
          </w:tcPr>
          <w:p w14:paraId="6E203525"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bCs/>
                <w:lang w:val="ro-RO" w:eastAsia="zh-CN"/>
              </w:rPr>
              <w:t>PRORECTOR responsabil cu activitatea didactică și asigurarea calității</w:t>
            </w:r>
          </w:p>
        </w:tc>
      </w:tr>
      <w:tr w:rsidR="002C2CDC" w:rsidRPr="00550CAD" w14:paraId="4E78DAEC" w14:textId="77777777" w:rsidTr="00F27540">
        <w:tc>
          <w:tcPr>
            <w:tcW w:w="941" w:type="dxa"/>
            <w:shd w:val="clear" w:color="auto" w:fill="auto"/>
          </w:tcPr>
          <w:p w14:paraId="7642DD7C" w14:textId="6F1F913A"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4</w:t>
            </w:r>
          </w:p>
        </w:tc>
        <w:tc>
          <w:tcPr>
            <w:tcW w:w="3734" w:type="dxa"/>
            <w:shd w:val="clear" w:color="auto" w:fill="auto"/>
          </w:tcPr>
          <w:p w14:paraId="7E37D8C7" w14:textId="2D73756E" w:rsidR="002C2CDC" w:rsidRPr="00550CAD" w:rsidRDefault="00B477A3" w:rsidP="00F27540">
            <w:pPr>
              <w:widowControl w:val="0"/>
              <w:jc w:val="both"/>
              <w:rPr>
                <w:rFonts w:ascii="Times New Roman" w:hAnsi="Times New Roman"/>
                <w:lang w:val="ro-RO" w:eastAsia="ro-RO"/>
              </w:rPr>
            </w:pPr>
            <w:proofErr w:type="spellStart"/>
            <w:r w:rsidRPr="00431436">
              <w:rPr>
                <w:rStyle w:val="c-personfirst"/>
                <w:rFonts w:ascii="Times New Roman" w:hAnsi="Times New Roman"/>
                <w:iCs/>
                <w:shd w:val="clear" w:color="auto" w:fill="FFFFFF"/>
              </w:rPr>
              <w:t>prof.dr.ing</w:t>
            </w:r>
            <w:proofErr w:type="spellEnd"/>
            <w:r w:rsidRPr="00431436">
              <w:rPr>
                <w:rStyle w:val="c-personfirst"/>
                <w:rFonts w:ascii="Times New Roman" w:hAnsi="Times New Roman"/>
                <w:iCs/>
                <w:shd w:val="clear" w:color="auto" w:fill="FFFFFF"/>
              </w:rPr>
              <w:t>. Buruiana C. Daniela Laura</w:t>
            </w:r>
          </w:p>
        </w:tc>
        <w:tc>
          <w:tcPr>
            <w:tcW w:w="4813" w:type="dxa"/>
            <w:shd w:val="clear" w:color="auto" w:fill="auto"/>
          </w:tcPr>
          <w:p w14:paraId="68160288" w14:textId="77777777" w:rsidR="00B477A3" w:rsidRPr="00431436" w:rsidRDefault="00B477A3" w:rsidP="00B477A3">
            <w:pPr>
              <w:widowControl w:val="0"/>
              <w:jc w:val="both"/>
              <w:rPr>
                <w:rFonts w:ascii="Times New Roman" w:hAnsi="Times New Roman"/>
                <w:iCs/>
                <w:shd w:val="clear" w:color="auto" w:fill="FFFFFF"/>
              </w:rPr>
            </w:pPr>
            <w:r w:rsidRPr="00431436">
              <w:rPr>
                <w:rFonts w:ascii="Times New Roman" w:hAnsi="Times New Roman"/>
                <w:iCs/>
                <w:shd w:val="clear" w:color="auto" w:fill="FFFFFF"/>
              </w:rPr>
              <w:t>PRORECTOR</w:t>
            </w:r>
          </w:p>
          <w:p w14:paraId="3F843883" w14:textId="2F6C07D4" w:rsidR="002C2CDC" w:rsidRPr="00550CAD" w:rsidRDefault="00B477A3" w:rsidP="00B477A3">
            <w:pPr>
              <w:widowControl w:val="0"/>
              <w:jc w:val="both"/>
              <w:rPr>
                <w:rFonts w:ascii="Times New Roman" w:hAnsi="Times New Roman"/>
                <w:bCs/>
                <w:lang w:val="ro-RO" w:eastAsia="zh-CN"/>
              </w:rPr>
            </w:pPr>
            <w:proofErr w:type="spellStart"/>
            <w:r w:rsidRPr="00431436">
              <w:rPr>
                <w:rFonts w:ascii="Times New Roman" w:hAnsi="Times New Roman"/>
                <w:iCs/>
                <w:shd w:val="clear" w:color="auto" w:fill="FFFFFF"/>
                <w:lang w:val="fr-FR"/>
              </w:rPr>
              <w:t>Responsabil</w:t>
            </w:r>
            <w:proofErr w:type="spellEnd"/>
            <w:r w:rsidRPr="00431436">
              <w:rPr>
                <w:rFonts w:ascii="Times New Roman" w:hAnsi="Times New Roman"/>
                <w:iCs/>
                <w:shd w:val="clear" w:color="auto" w:fill="FFFFFF"/>
                <w:lang w:val="fr-FR"/>
              </w:rPr>
              <w:t xml:space="preserve"> </w:t>
            </w:r>
            <w:proofErr w:type="spellStart"/>
            <w:r w:rsidRPr="00431436">
              <w:rPr>
                <w:rFonts w:ascii="Times New Roman" w:hAnsi="Times New Roman"/>
                <w:iCs/>
                <w:shd w:val="clear" w:color="auto" w:fill="FFFFFF"/>
                <w:lang w:val="fr-FR"/>
              </w:rPr>
              <w:t>cu</w:t>
            </w:r>
            <w:proofErr w:type="spellEnd"/>
            <w:r w:rsidRPr="00431436">
              <w:rPr>
                <w:rFonts w:ascii="Times New Roman" w:hAnsi="Times New Roman"/>
                <w:iCs/>
                <w:shd w:val="clear" w:color="auto" w:fill="FFFFFF"/>
                <w:lang w:val="fr-FR"/>
              </w:rPr>
              <w:t xml:space="preserve"> </w:t>
            </w:r>
            <w:proofErr w:type="spellStart"/>
            <w:r w:rsidRPr="00431436">
              <w:rPr>
                <w:rFonts w:ascii="Times New Roman" w:hAnsi="Times New Roman"/>
                <w:iCs/>
                <w:shd w:val="clear" w:color="auto" w:fill="FFFFFF"/>
                <w:lang w:val="fr-FR"/>
              </w:rPr>
              <w:t>strategiile</w:t>
            </w:r>
            <w:proofErr w:type="spellEnd"/>
            <w:r w:rsidRPr="00431436">
              <w:rPr>
                <w:rFonts w:ascii="Times New Roman" w:hAnsi="Times New Roman"/>
                <w:iCs/>
                <w:shd w:val="clear" w:color="auto" w:fill="FFFFFF"/>
                <w:lang w:val="fr-FR"/>
              </w:rPr>
              <w:t xml:space="preserve"> </w:t>
            </w:r>
            <w:proofErr w:type="spellStart"/>
            <w:r w:rsidRPr="00431436">
              <w:rPr>
                <w:rFonts w:ascii="Times New Roman" w:hAnsi="Times New Roman"/>
                <w:iCs/>
                <w:shd w:val="clear" w:color="auto" w:fill="FFFFFF"/>
                <w:lang w:val="fr-FR"/>
              </w:rPr>
              <w:t>și</w:t>
            </w:r>
            <w:proofErr w:type="spellEnd"/>
            <w:r w:rsidRPr="00431436">
              <w:rPr>
                <w:rFonts w:ascii="Times New Roman" w:hAnsi="Times New Roman"/>
                <w:iCs/>
                <w:shd w:val="clear" w:color="auto" w:fill="FFFFFF"/>
                <w:lang w:val="fr-FR"/>
              </w:rPr>
              <w:t xml:space="preserve"> </w:t>
            </w:r>
            <w:proofErr w:type="spellStart"/>
            <w:r w:rsidRPr="00431436">
              <w:rPr>
                <w:rFonts w:ascii="Times New Roman" w:hAnsi="Times New Roman"/>
                <w:iCs/>
                <w:shd w:val="clear" w:color="auto" w:fill="FFFFFF"/>
                <w:lang w:val="fr-FR"/>
              </w:rPr>
              <w:t>relațiile</w:t>
            </w:r>
            <w:proofErr w:type="spellEnd"/>
            <w:r w:rsidRPr="00431436">
              <w:rPr>
                <w:rFonts w:ascii="Times New Roman" w:hAnsi="Times New Roman"/>
                <w:iCs/>
                <w:shd w:val="clear" w:color="auto" w:fill="FFFFFF"/>
                <w:lang w:val="fr-FR"/>
              </w:rPr>
              <w:t xml:space="preserve"> </w:t>
            </w:r>
            <w:proofErr w:type="spellStart"/>
            <w:r w:rsidRPr="00431436">
              <w:rPr>
                <w:rFonts w:ascii="Times New Roman" w:hAnsi="Times New Roman"/>
                <w:iCs/>
                <w:shd w:val="clear" w:color="auto" w:fill="FFFFFF"/>
                <w:lang w:val="fr-FR"/>
              </w:rPr>
              <w:t>instituționale</w:t>
            </w:r>
            <w:proofErr w:type="spellEnd"/>
          </w:p>
        </w:tc>
      </w:tr>
      <w:tr w:rsidR="002C2CDC" w:rsidRPr="00550CAD" w14:paraId="599E4E67" w14:textId="77777777" w:rsidTr="00F27540">
        <w:tc>
          <w:tcPr>
            <w:tcW w:w="941" w:type="dxa"/>
            <w:shd w:val="clear" w:color="auto" w:fill="auto"/>
          </w:tcPr>
          <w:p w14:paraId="0D7367B4" w14:textId="29135296"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5</w:t>
            </w:r>
          </w:p>
        </w:tc>
        <w:tc>
          <w:tcPr>
            <w:tcW w:w="3734" w:type="dxa"/>
            <w:shd w:val="clear" w:color="auto" w:fill="auto"/>
          </w:tcPr>
          <w:p w14:paraId="1F5E214F"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bCs/>
                <w:lang w:val="ro-RO" w:eastAsia="zh-CN"/>
              </w:rPr>
              <w:t>PRORECTOR responsabil cu activitatea de cercetare, dezvoltare, inovare și parteneriatul cu mediul economico-social</w:t>
            </w:r>
          </w:p>
        </w:tc>
      </w:tr>
      <w:tr w:rsidR="002C2CDC" w:rsidRPr="00550CAD" w14:paraId="1540A098" w14:textId="77777777" w:rsidTr="00F27540">
        <w:tc>
          <w:tcPr>
            <w:tcW w:w="941" w:type="dxa"/>
            <w:shd w:val="clear" w:color="auto" w:fill="auto"/>
          </w:tcPr>
          <w:p w14:paraId="29329C90" w14:textId="65540959"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6</w:t>
            </w:r>
          </w:p>
        </w:tc>
        <w:tc>
          <w:tcPr>
            <w:tcW w:w="3734" w:type="dxa"/>
            <w:shd w:val="clear" w:color="auto" w:fill="auto"/>
          </w:tcPr>
          <w:p w14:paraId="15ACFD4F" w14:textId="77777777" w:rsidR="002C2CDC" w:rsidRPr="00550CAD" w:rsidRDefault="002C2CDC" w:rsidP="00F27540">
            <w:pPr>
              <w:widowControl w:val="0"/>
              <w:tabs>
                <w:tab w:val="left" w:pos="10530"/>
              </w:tabs>
              <w:jc w:val="both"/>
              <w:textAlignment w:val="top"/>
              <w:rPr>
                <w:rFonts w:ascii="Times New Roman" w:hAnsi="Times New Roman"/>
                <w:lang w:val="ro-RO" w:eastAsia="ro-RO"/>
              </w:rPr>
            </w:pPr>
            <w:r w:rsidRPr="00550CAD">
              <w:rPr>
                <w:rFonts w:ascii="Times New Roman" w:hAnsi="Times New Roman"/>
                <w:lang w:val="ro-RO" w:eastAsia="ro-RO"/>
              </w:rPr>
              <w:t>Conf. dr. ing. Ciprian VLAD</w:t>
            </w:r>
          </w:p>
        </w:tc>
        <w:tc>
          <w:tcPr>
            <w:tcW w:w="4813" w:type="dxa"/>
            <w:shd w:val="clear" w:color="auto" w:fill="auto"/>
          </w:tcPr>
          <w:p w14:paraId="287E6DA2" w14:textId="77777777" w:rsidR="002C2CDC" w:rsidRPr="00550CAD" w:rsidRDefault="002C2CDC" w:rsidP="00F27540">
            <w:pPr>
              <w:widowControl w:val="0"/>
              <w:jc w:val="both"/>
              <w:rPr>
                <w:rFonts w:ascii="Times New Roman" w:hAnsi="Times New Roman"/>
                <w:lang w:val="ro-RO"/>
              </w:rPr>
            </w:pPr>
            <w:r w:rsidRPr="00550CAD">
              <w:rPr>
                <w:rFonts w:ascii="Times New Roman" w:hAnsi="Times New Roman"/>
                <w:lang w:val="ro-RO"/>
              </w:rPr>
              <w:t>PRORECTOR responsabil cu strategiile universitare și parteneriatul cu studenții</w:t>
            </w:r>
          </w:p>
        </w:tc>
      </w:tr>
      <w:tr w:rsidR="002C2CDC" w:rsidRPr="00550CAD" w14:paraId="6A5A7715" w14:textId="77777777" w:rsidTr="00F27540">
        <w:tc>
          <w:tcPr>
            <w:tcW w:w="941" w:type="dxa"/>
            <w:shd w:val="clear" w:color="auto" w:fill="auto"/>
          </w:tcPr>
          <w:p w14:paraId="58AF2B74" w14:textId="63F798C3"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7</w:t>
            </w:r>
          </w:p>
        </w:tc>
        <w:tc>
          <w:tcPr>
            <w:tcW w:w="3734" w:type="dxa"/>
            <w:shd w:val="clear" w:color="auto" w:fill="auto"/>
          </w:tcPr>
          <w:p w14:paraId="5322F38E" w14:textId="77777777" w:rsidR="002C2CDC" w:rsidRPr="00550CAD" w:rsidRDefault="002C2CDC" w:rsidP="00F27540">
            <w:pPr>
              <w:widowControl w:val="0"/>
              <w:jc w:val="both"/>
              <w:rPr>
                <w:rFonts w:ascii="Times New Roman" w:hAnsi="Times New Roman"/>
                <w:lang w:val="ro-RO" w:eastAsia="zh-CN"/>
              </w:rPr>
            </w:pPr>
            <w:r w:rsidRPr="00550CAD">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Director C.S.U.D.</w:t>
            </w:r>
          </w:p>
        </w:tc>
      </w:tr>
      <w:tr w:rsidR="002C2CDC" w:rsidRPr="00550CAD" w14:paraId="1A6FDDA0" w14:textId="77777777" w:rsidTr="00F27540">
        <w:tc>
          <w:tcPr>
            <w:tcW w:w="941" w:type="dxa"/>
            <w:shd w:val="clear" w:color="auto" w:fill="auto"/>
          </w:tcPr>
          <w:p w14:paraId="2B975D16" w14:textId="2CAC4D3A"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8</w:t>
            </w:r>
          </w:p>
        </w:tc>
        <w:tc>
          <w:tcPr>
            <w:tcW w:w="3734" w:type="dxa"/>
            <w:shd w:val="clear" w:color="auto" w:fill="auto"/>
          </w:tcPr>
          <w:p w14:paraId="68DAE384" w14:textId="77777777" w:rsidR="002C2CDC" w:rsidRPr="00550CAD" w:rsidRDefault="002C2CDC" w:rsidP="00F27540">
            <w:pPr>
              <w:widowControl w:val="0"/>
              <w:tabs>
                <w:tab w:val="left" w:pos="10530"/>
              </w:tabs>
              <w:jc w:val="both"/>
              <w:textAlignment w:val="top"/>
              <w:rPr>
                <w:rFonts w:ascii="Times New Roman" w:hAnsi="Times New Roman"/>
                <w:lang w:val="ro-RO" w:eastAsia="ro-RO"/>
              </w:rPr>
            </w:pPr>
            <w:r w:rsidRPr="00550CAD">
              <w:rPr>
                <w:rFonts w:ascii="Times New Roman" w:hAnsi="Times New Roman"/>
                <w:lang w:val="ro-RO" w:eastAsia="zh-CN"/>
              </w:rPr>
              <w:t>Cristian Laurentiu DAVID</w:t>
            </w:r>
          </w:p>
        </w:tc>
        <w:tc>
          <w:tcPr>
            <w:tcW w:w="4813" w:type="dxa"/>
            <w:shd w:val="clear" w:color="auto" w:fill="auto"/>
          </w:tcPr>
          <w:p w14:paraId="30572695" w14:textId="77777777" w:rsidR="002C2CDC" w:rsidRPr="00550CAD" w:rsidRDefault="002C2CDC" w:rsidP="00F27540">
            <w:pPr>
              <w:widowControl w:val="0"/>
              <w:jc w:val="both"/>
              <w:rPr>
                <w:rFonts w:ascii="Times New Roman" w:hAnsi="Times New Roman"/>
                <w:lang w:val="ro-RO"/>
              </w:rPr>
            </w:pPr>
            <w:r w:rsidRPr="00550CAD">
              <w:rPr>
                <w:rFonts w:ascii="Times New Roman" w:hAnsi="Times New Roman"/>
                <w:lang w:val="ro-RO" w:eastAsia="ro-RO"/>
              </w:rPr>
              <w:t>Director Interimar Direcția Generală Administrativă</w:t>
            </w:r>
          </w:p>
        </w:tc>
      </w:tr>
      <w:tr w:rsidR="002C2CDC" w:rsidRPr="00550CAD" w14:paraId="02AD13BA" w14:textId="77777777" w:rsidTr="00F27540">
        <w:tc>
          <w:tcPr>
            <w:tcW w:w="941" w:type="dxa"/>
            <w:shd w:val="clear" w:color="auto" w:fill="auto"/>
          </w:tcPr>
          <w:p w14:paraId="5095FF24" w14:textId="691B827C"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9</w:t>
            </w:r>
          </w:p>
        </w:tc>
        <w:tc>
          <w:tcPr>
            <w:tcW w:w="3734" w:type="dxa"/>
            <w:shd w:val="clear" w:color="auto" w:fill="auto"/>
          </w:tcPr>
          <w:p w14:paraId="2569F4E0" w14:textId="77777777" w:rsidR="002C2CDC" w:rsidRPr="00550CAD" w:rsidRDefault="002C2CDC" w:rsidP="00F27540">
            <w:pPr>
              <w:widowControl w:val="0"/>
              <w:jc w:val="both"/>
              <w:rPr>
                <w:rFonts w:ascii="Times New Roman" w:hAnsi="Times New Roman"/>
                <w:lang w:val="ro-RO" w:eastAsia="zh-CN"/>
              </w:rPr>
            </w:pPr>
            <w:r w:rsidRPr="00550CAD">
              <w:rPr>
                <w:rFonts w:ascii="Times New Roman" w:hAnsi="Times New Roman"/>
                <w:lang w:val="ro-RO" w:eastAsia="zh-CN"/>
              </w:rPr>
              <w:t>Aurelia Daniela MODIGA</w:t>
            </w:r>
          </w:p>
        </w:tc>
        <w:tc>
          <w:tcPr>
            <w:tcW w:w="4813" w:type="dxa"/>
            <w:shd w:val="clear" w:color="auto" w:fill="auto"/>
          </w:tcPr>
          <w:p w14:paraId="6CE40552"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zh-CN"/>
              </w:rPr>
              <w:t>Director Interimar - Directia Economica</w:t>
            </w:r>
            <w:r w:rsidRPr="00550CAD">
              <w:rPr>
                <w:rFonts w:ascii="Times New Roman" w:hAnsi="Times New Roman"/>
                <w:lang w:val="ro-RO" w:eastAsia="ro-RO"/>
              </w:rPr>
              <w:t xml:space="preserve"> </w:t>
            </w:r>
          </w:p>
        </w:tc>
      </w:tr>
      <w:tr w:rsidR="002C2CDC" w:rsidRPr="00550CAD" w14:paraId="2B5D07FA" w14:textId="77777777" w:rsidTr="00F27540">
        <w:tc>
          <w:tcPr>
            <w:tcW w:w="941" w:type="dxa"/>
            <w:shd w:val="clear" w:color="auto" w:fill="auto"/>
          </w:tcPr>
          <w:p w14:paraId="44DA80A4" w14:textId="756F47E4"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10</w:t>
            </w:r>
          </w:p>
        </w:tc>
        <w:tc>
          <w:tcPr>
            <w:tcW w:w="3734" w:type="dxa"/>
            <w:shd w:val="clear" w:color="auto" w:fill="auto"/>
          </w:tcPr>
          <w:p w14:paraId="0D85E4A8"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zh-CN"/>
              </w:rPr>
              <w:t>Ec. Marian DĂNĂILĂ</w:t>
            </w:r>
          </w:p>
        </w:tc>
        <w:tc>
          <w:tcPr>
            <w:tcW w:w="4813" w:type="dxa"/>
            <w:shd w:val="clear" w:color="auto" w:fill="auto"/>
          </w:tcPr>
          <w:p w14:paraId="64A1B9AD"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Director Interimar Direcția Achiziții Publice  și Monitorizare Contracte</w:t>
            </w:r>
          </w:p>
        </w:tc>
      </w:tr>
      <w:tr w:rsidR="002C2CDC" w:rsidRPr="00550CAD" w14:paraId="7D8B91E6" w14:textId="77777777" w:rsidTr="00F27540">
        <w:tc>
          <w:tcPr>
            <w:tcW w:w="941" w:type="dxa"/>
            <w:shd w:val="clear" w:color="auto" w:fill="auto"/>
          </w:tcPr>
          <w:p w14:paraId="2B07CB67" w14:textId="4D8DC2FC"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11</w:t>
            </w:r>
          </w:p>
        </w:tc>
        <w:tc>
          <w:tcPr>
            <w:tcW w:w="3734" w:type="dxa"/>
            <w:shd w:val="clear" w:color="auto" w:fill="auto"/>
          </w:tcPr>
          <w:p w14:paraId="6512F021"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Costică COȘTOI</w:t>
            </w:r>
          </w:p>
        </w:tc>
        <w:tc>
          <w:tcPr>
            <w:tcW w:w="4813" w:type="dxa"/>
            <w:shd w:val="clear" w:color="auto" w:fill="auto"/>
          </w:tcPr>
          <w:p w14:paraId="2293074B"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 xml:space="preserve">Director Interimar, Direcția Juridică și Resurse Umane </w:t>
            </w:r>
          </w:p>
        </w:tc>
      </w:tr>
      <w:tr w:rsidR="002C2CDC" w:rsidRPr="00550CAD" w14:paraId="7024789B" w14:textId="77777777" w:rsidTr="00F27540">
        <w:tc>
          <w:tcPr>
            <w:tcW w:w="941" w:type="dxa"/>
            <w:shd w:val="clear" w:color="auto" w:fill="auto"/>
          </w:tcPr>
          <w:p w14:paraId="6E691399" w14:textId="4A7960F5"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12</w:t>
            </w:r>
          </w:p>
        </w:tc>
        <w:tc>
          <w:tcPr>
            <w:tcW w:w="3734" w:type="dxa"/>
            <w:shd w:val="clear" w:color="auto" w:fill="auto"/>
          </w:tcPr>
          <w:p w14:paraId="5021B5EA" w14:textId="77777777" w:rsidR="002C2CDC" w:rsidRPr="00550CAD" w:rsidRDefault="002C2CDC" w:rsidP="00F27540">
            <w:pPr>
              <w:widowControl w:val="0"/>
              <w:jc w:val="both"/>
              <w:rPr>
                <w:rFonts w:ascii="Times New Roman" w:hAnsi="Times New Roman"/>
                <w:lang w:val="ro-RO" w:eastAsia="zh-CN"/>
              </w:rPr>
            </w:pPr>
            <w:r w:rsidRPr="00550CAD">
              <w:rPr>
                <w:rFonts w:ascii="Times New Roman" w:hAnsi="Times New Roman"/>
                <w:lang w:val="ro-RO" w:eastAsia="zh-CN"/>
              </w:rPr>
              <w:t>Oana CHICOȘ</w:t>
            </w:r>
          </w:p>
        </w:tc>
        <w:tc>
          <w:tcPr>
            <w:tcW w:w="4813" w:type="dxa"/>
            <w:shd w:val="clear" w:color="auto" w:fill="auto"/>
          </w:tcPr>
          <w:p w14:paraId="384CAA0D"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Consilier juridic</w:t>
            </w:r>
          </w:p>
        </w:tc>
      </w:tr>
      <w:tr w:rsidR="002C2CDC" w:rsidRPr="00550CAD" w14:paraId="55B88D09" w14:textId="77777777" w:rsidTr="00F27540">
        <w:tc>
          <w:tcPr>
            <w:tcW w:w="941" w:type="dxa"/>
            <w:shd w:val="clear" w:color="auto" w:fill="auto"/>
          </w:tcPr>
          <w:p w14:paraId="4233C1E1" w14:textId="0A621B2C"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13</w:t>
            </w:r>
          </w:p>
        </w:tc>
        <w:tc>
          <w:tcPr>
            <w:tcW w:w="3734" w:type="dxa"/>
            <w:shd w:val="clear" w:color="auto" w:fill="auto"/>
          </w:tcPr>
          <w:p w14:paraId="56A19A0C" w14:textId="77777777" w:rsidR="002C2CDC" w:rsidRPr="00550CAD" w:rsidRDefault="002C2CDC" w:rsidP="00F27540">
            <w:pPr>
              <w:widowControl w:val="0"/>
              <w:jc w:val="both"/>
              <w:rPr>
                <w:rFonts w:ascii="Times New Roman" w:hAnsi="Times New Roman"/>
                <w:lang w:val="ro-RO" w:eastAsia="zh-CN"/>
              </w:rPr>
            </w:pPr>
            <w:r w:rsidRPr="00550CAD">
              <w:rPr>
                <w:rFonts w:ascii="Times New Roman" w:hAnsi="Times New Roman"/>
                <w:lang w:val="ro-RO" w:eastAsia="zh-CN"/>
              </w:rPr>
              <w:t>Elena-Marinela OPREA</w:t>
            </w:r>
          </w:p>
        </w:tc>
        <w:tc>
          <w:tcPr>
            <w:tcW w:w="4813" w:type="dxa"/>
            <w:shd w:val="clear" w:color="auto" w:fill="auto"/>
          </w:tcPr>
          <w:p w14:paraId="109F98E0"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Consilier juridic</w:t>
            </w:r>
          </w:p>
        </w:tc>
      </w:tr>
      <w:tr w:rsidR="002C2CDC" w:rsidRPr="00550CAD" w14:paraId="6623AA60" w14:textId="77777777" w:rsidTr="00F27540">
        <w:tc>
          <w:tcPr>
            <w:tcW w:w="941" w:type="dxa"/>
            <w:shd w:val="clear" w:color="auto" w:fill="auto"/>
          </w:tcPr>
          <w:p w14:paraId="24076CEF" w14:textId="0ABFB572"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14</w:t>
            </w:r>
          </w:p>
        </w:tc>
        <w:tc>
          <w:tcPr>
            <w:tcW w:w="3734" w:type="dxa"/>
            <w:shd w:val="clear" w:color="auto" w:fill="auto"/>
          </w:tcPr>
          <w:p w14:paraId="4BEADE6C"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Andreea ALEXA</w:t>
            </w:r>
          </w:p>
        </w:tc>
        <w:tc>
          <w:tcPr>
            <w:tcW w:w="4813" w:type="dxa"/>
            <w:shd w:val="clear" w:color="auto" w:fill="auto"/>
          </w:tcPr>
          <w:p w14:paraId="0C63A7A9"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Consilier juridic</w:t>
            </w:r>
          </w:p>
        </w:tc>
      </w:tr>
      <w:tr w:rsidR="002C2CDC" w:rsidRPr="00550CAD" w14:paraId="5C952952" w14:textId="77777777" w:rsidTr="00F27540">
        <w:tc>
          <w:tcPr>
            <w:tcW w:w="941" w:type="dxa"/>
            <w:shd w:val="clear" w:color="auto" w:fill="auto"/>
          </w:tcPr>
          <w:p w14:paraId="014C169F" w14:textId="63CE4D65"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15</w:t>
            </w:r>
          </w:p>
        </w:tc>
        <w:tc>
          <w:tcPr>
            <w:tcW w:w="3734" w:type="dxa"/>
            <w:shd w:val="clear" w:color="auto" w:fill="auto"/>
          </w:tcPr>
          <w:p w14:paraId="5F0C7AE5"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Adrian DUMITRAȘCU</w:t>
            </w:r>
          </w:p>
        </w:tc>
        <w:tc>
          <w:tcPr>
            <w:tcW w:w="4813" w:type="dxa"/>
            <w:shd w:val="clear" w:color="auto" w:fill="auto"/>
          </w:tcPr>
          <w:p w14:paraId="7CD398AD"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Consilier juridic</w:t>
            </w:r>
          </w:p>
        </w:tc>
      </w:tr>
      <w:tr w:rsidR="002C2CDC" w:rsidRPr="00550CAD" w14:paraId="11EFBD59" w14:textId="77777777" w:rsidTr="00F27540">
        <w:tc>
          <w:tcPr>
            <w:tcW w:w="941" w:type="dxa"/>
            <w:shd w:val="clear" w:color="auto" w:fill="auto"/>
          </w:tcPr>
          <w:p w14:paraId="615F0E05" w14:textId="3F8EFA24"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16</w:t>
            </w:r>
          </w:p>
        </w:tc>
        <w:tc>
          <w:tcPr>
            <w:tcW w:w="3734" w:type="dxa"/>
            <w:shd w:val="clear" w:color="auto" w:fill="auto"/>
          </w:tcPr>
          <w:p w14:paraId="16A9D0DA"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Mariana BĂLBĂRĂU</w:t>
            </w:r>
          </w:p>
        </w:tc>
        <w:tc>
          <w:tcPr>
            <w:tcW w:w="4813" w:type="dxa"/>
            <w:shd w:val="clear" w:color="auto" w:fill="auto"/>
          </w:tcPr>
          <w:p w14:paraId="0BBDF86A"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Sef Serviciu Interimar - Serviciul Financiar</w:t>
            </w:r>
          </w:p>
        </w:tc>
      </w:tr>
      <w:tr w:rsidR="002C2CDC" w:rsidRPr="00550CAD" w14:paraId="604E3413" w14:textId="77777777" w:rsidTr="00F27540">
        <w:tc>
          <w:tcPr>
            <w:tcW w:w="941" w:type="dxa"/>
            <w:shd w:val="clear" w:color="auto" w:fill="auto"/>
          </w:tcPr>
          <w:p w14:paraId="353FB3B5" w14:textId="211561D7"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17</w:t>
            </w:r>
          </w:p>
        </w:tc>
        <w:tc>
          <w:tcPr>
            <w:tcW w:w="3734" w:type="dxa"/>
            <w:shd w:val="clear" w:color="auto" w:fill="auto"/>
          </w:tcPr>
          <w:p w14:paraId="67DDFF51"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rPr>
              <w:t>Alina Genoveva MAZURU</w:t>
            </w:r>
          </w:p>
        </w:tc>
        <w:tc>
          <w:tcPr>
            <w:tcW w:w="4813" w:type="dxa"/>
            <w:shd w:val="clear" w:color="auto" w:fill="auto"/>
          </w:tcPr>
          <w:p w14:paraId="4A98BB17"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Sef Serviciu Interimar - Serviciul Contabilitate</w:t>
            </w:r>
            <w:r w:rsidRPr="00550CAD">
              <w:rPr>
                <w:rFonts w:ascii="Times New Roman" w:hAnsi="Times New Roman"/>
                <w:lang w:val="ro-RO"/>
              </w:rPr>
              <w:t xml:space="preserve"> </w:t>
            </w:r>
          </w:p>
        </w:tc>
      </w:tr>
      <w:tr w:rsidR="002C2CDC" w:rsidRPr="00550CAD" w14:paraId="7393D489" w14:textId="77777777" w:rsidTr="00F27540">
        <w:tc>
          <w:tcPr>
            <w:tcW w:w="941" w:type="dxa"/>
            <w:shd w:val="clear" w:color="auto" w:fill="auto"/>
          </w:tcPr>
          <w:p w14:paraId="3330AB1F" w14:textId="48719A25"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18</w:t>
            </w:r>
          </w:p>
        </w:tc>
        <w:tc>
          <w:tcPr>
            <w:tcW w:w="3734" w:type="dxa"/>
            <w:shd w:val="clear" w:color="auto" w:fill="auto"/>
          </w:tcPr>
          <w:p w14:paraId="6D21A584"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zh-CN"/>
              </w:rPr>
              <w:t>Margareta DĂNĂILĂ</w:t>
            </w:r>
          </w:p>
        </w:tc>
        <w:tc>
          <w:tcPr>
            <w:tcW w:w="4813" w:type="dxa"/>
            <w:shd w:val="clear" w:color="auto" w:fill="auto"/>
          </w:tcPr>
          <w:p w14:paraId="3ED7B050"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ro-RO"/>
              </w:rPr>
              <w:t>Administrator financiar</w:t>
            </w:r>
          </w:p>
        </w:tc>
      </w:tr>
      <w:tr w:rsidR="002C2CDC" w:rsidRPr="00550CAD" w14:paraId="1FB9BF99" w14:textId="77777777" w:rsidTr="00F27540">
        <w:tc>
          <w:tcPr>
            <w:tcW w:w="941" w:type="dxa"/>
            <w:shd w:val="clear" w:color="auto" w:fill="auto"/>
          </w:tcPr>
          <w:p w14:paraId="094D860E" w14:textId="4FB40D55"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19</w:t>
            </w:r>
          </w:p>
        </w:tc>
        <w:tc>
          <w:tcPr>
            <w:tcW w:w="3734" w:type="dxa"/>
            <w:shd w:val="clear" w:color="auto" w:fill="auto"/>
          </w:tcPr>
          <w:p w14:paraId="7E1C8B58" w14:textId="77777777" w:rsidR="002C2CDC" w:rsidRPr="00550CAD" w:rsidRDefault="002C2CDC" w:rsidP="00F27540">
            <w:pPr>
              <w:widowControl w:val="0"/>
              <w:jc w:val="both"/>
              <w:rPr>
                <w:rFonts w:ascii="Times New Roman" w:hAnsi="Times New Roman"/>
                <w:lang w:val="ro-RO" w:eastAsia="zh-CN"/>
              </w:rPr>
            </w:pPr>
            <w:r w:rsidRPr="00550CAD">
              <w:rPr>
                <w:rFonts w:ascii="Times New Roman" w:hAnsi="Times New Roman"/>
                <w:lang w:val="ro-RO" w:eastAsia="zh-CN"/>
              </w:rPr>
              <w:t>Neculai SAVA</w:t>
            </w:r>
          </w:p>
        </w:tc>
        <w:tc>
          <w:tcPr>
            <w:tcW w:w="4813" w:type="dxa"/>
            <w:shd w:val="clear" w:color="auto" w:fill="auto"/>
          </w:tcPr>
          <w:p w14:paraId="281A9B04" w14:textId="77777777" w:rsidR="002C2CDC" w:rsidRPr="00550CAD" w:rsidRDefault="002C2CDC" w:rsidP="00F27540">
            <w:pPr>
              <w:widowControl w:val="0"/>
              <w:jc w:val="both"/>
              <w:rPr>
                <w:rFonts w:ascii="Times New Roman" w:hAnsi="Times New Roman"/>
                <w:lang w:val="ro-RO" w:eastAsia="ro-RO"/>
              </w:rPr>
            </w:pPr>
            <w:r w:rsidRPr="00550CAD">
              <w:rPr>
                <w:rFonts w:ascii="Times New Roman" w:hAnsi="Times New Roman"/>
                <w:lang w:val="ro-RO" w:eastAsia="zh-CN"/>
              </w:rPr>
              <w:t>Administrator financiar</w:t>
            </w:r>
          </w:p>
        </w:tc>
      </w:tr>
      <w:tr w:rsidR="002C2CDC" w:rsidRPr="00550CAD" w14:paraId="4C69D1A5" w14:textId="77777777" w:rsidTr="00F27540">
        <w:tc>
          <w:tcPr>
            <w:tcW w:w="941" w:type="dxa"/>
            <w:shd w:val="clear" w:color="auto" w:fill="auto"/>
          </w:tcPr>
          <w:p w14:paraId="33F80D93" w14:textId="72D7ACB9"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20</w:t>
            </w:r>
          </w:p>
        </w:tc>
        <w:tc>
          <w:tcPr>
            <w:tcW w:w="3734" w:type="dxa"/>
            <w:shd w:val="clear" w:color="auto" w:fill="auto"/>
          </w:tcPr>
          <w:p w14:paraId="4E2D94B2" w14:textId="688A38E1" w:rsidR="002C2CDC" w:rsidRPr="00550CAD" w:rsidRDefault="004B67A6"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550CAD">
              <w:rPr>
                <w:rFonts w:ascii="Times New Roman" w:eastAsia="Calibri" w:hAnsi="Times New Roman"/>
                <w:spacing w:val="-2"/>
                <w:lang w:val="it-IT"/>
              </w:rPr>
              <w:t>Ing. Bianca Adina Maftei</w:t>
            </w:r>
          </w:p>
        </w:tc>
        <w:tc>
          <w:tcPr>
            <w:tcW w:w="4813" w:type="dxa"/>
            <w:shd w:val="clear" w:color="auto" w:fill="auto"/>
          </w:tcPr>
          <w:p w14:paraId="45AE57C4" w14:textId="77777777" w:rsidR="002C2CDC" w:rsidRPr="00550CAD" w:rsidRDefault="002C2CDC" w:rsidP="00F27540">
            <w:pPr>
              <w:widowControl w:val="0"/>
              <w:overflowPunct/>
              <w:autoSpaceDE/>
              <w:autoSpaceDN/>
              <w:jc w:val="both"/>
              <w:rPr>
                <w:rFonts w:ascii="Times New Roman" w:eastAsia="Calibri" w:hAnsi="Times New Roman"/>
                <w:lang w:val="ro-RO" w:eastAsia="zh-CN"/>
              </w:rPr>
            </w:pPr>
            <w:r w:rsidRPr="00550CAD">
              <w:rPr>
                <w:rFonts w:ascii="Times New Roman" w:eastAsia="Calibri" w:hAnsi="Times New Roman"/>
                <w:lang w:val="ro-RO"/>
              </w:rPr>
              <w:t>Administrator patrimoniu</w:t>
            </w:r>
          </w:p>
        </w:tc>
      </w:tr>
      <w:tr w:rsidR="002C2CDC" w:rsidRPr="00550CAD" w14:paraId="51CFECDF" w14:textId="77777777" w:rsidTr="00F27540">
        <w:tc>
          <w:tcPr>
            <w:tcW w:w="941" w:type="dxa"/>
            <w:shd w:val="clear" w:color="auto" w:fill="auto"/>
          </w:tcPr>
          <w:p w14:paraId="129C7FCF" w14:textId="3B6B2904"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21</w:t>
            </w:r>
          </w:p>
        </w:tc>
        <w:tc>
          <w:tcPr>
            <w:tcW w:w="3734" w:type="dxa"/>
            <w:shd w:val="clear" w:color="auto" w:fill="auto"/>
          </w:tcPr>
          <w:p w14:paraId="18DFEC03" w14:textId="7A6AED7A" w:rsidR="002C2CDC" w:rsidRPr="00550CAD"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sidRPr="00550CAD">
              <w:rPr>
                <w:rFonts w:ascii="Times New Roman" w:eastAsia="Calibri" w:hAnsi="Times New Roman"/>
                <w:spacing w:val="-2"/>
                <w:lang w:val="it-IT"/>
              </w:rPr>
              <w:t xml:space="preserve">Ec. </w:t>
            </w:r>
            <w:r w:rsidR="004B67A6" w:rsidRPr="00550CAD">
              <w:rPr>
                <w:rFonts w:ascii="Times New Roman" w:eastAsia="Calibri" w:hAnsi="Times New Roman"/>
                <w:spacing w:val="-2"/>
                <w:lang w:val="it-IT"/>
              </w:rPr>
              <w:t>Monica Lungu</w:t>
            </w:r>
          </w:p>
        </w:tc>
        <w:tc>
          <w:tcPr>
            <w:tcW w:w="4813" w:type="dxa"/>
            <w:shd w:val="clear" w:color="auto" w:fill="auto"/>
          </w:tcPr>
          <w:p w14:paraId="616DF153" w14:textId="77777777" w:rsidR="002C2CDC" w:rsidRPr="00550CAD" w:rsidRDefault="002C2CDC" w:rsidP="00F27540">
            <w:pPr>
              <w:widowControl w:val="0"/>
              <w:overflowPunct/>
              <w:autoSpaceDE/>
              <w:autoSpaceDN/>
              <w:jc w:val="both"/>
              <w:rPr>
                <w:rFonts w:ascii="Times New Roman" w:eastAsia="Calibri" w:hAnsi="Times New Roman"/>
                <w:lang w:val="ro-RO"/>
              </w:rPr>
            </w:pPr>
            <w:r w:rsidRPr="00550CAD">
              <w:rPr>
                <w:rFonts w:ascii="Times New Roman" w:eastAsia="Calibri" w:hAnsi="Times New Roman"/>
                <w:lang w:val="ro-RO"/>
              </w:rPr>
              <w:t>Administrator financiar</w:t>
            </w:r>
          </w:p>
        </w:tc>
      </w:tr>
      <w:tr w:rsidR="002C2CDC" w:rsidRPr="00550CAD" w14:paraId="48B8ADD0" w14:textId="77777777" w:rsidTr="00F27540">
        <w:tc>
          <w:tcPr>
            <w:tcW w:w="941" w:type="dxa"/>
            <w:shd w:val="clear" w:color="auto" w:fill="auto"/>
          </w:tcPr>
          <w:p w14:paraId="30BEFA2F" w14:textId="48B46F95" w:rsidR="002C2CDC"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22</w:t>
            </w:r>
          </w:p>
        </w:tc>
        <w:tc>
          <w:tcPr>
            <w:tcW w:w="3734" w:type="dxa"/>
            <w:shd w:val="clear" w:color="auto" w:fill="auto"/>
          </w:tcPr>
          <w:p w14:paraId="2990A861" w14:textId="2652B3EE" w:rsidR="002C2CDC" w:rsidRPr="00550CAD" w:rsidRDefault="00281785" w:rsidP="00F27540">
            <w:pPr>
              <w:rPr>
                <w:rFonts w:ascii="Times New Roman" w:eastAsia="Times New Roman" w:hAnsi="Times New Roman"/>
                <w:kern w:val="1"/>
                <w:lang w:val="ro-RO" w:eastAsia="ar-SA"/>
              </w:rPr>
            </w:pPr>
            <w:r w:rsidRPr="00550CAD">
              <w:rPr>
                <w:rFonts w:ascii="Times New Roman" w:eastAsia="Times New Roman" w:hAnsi="Times New Roman"/>
                <w:kern w:val="1"/>
                <w:lang w:val="ro-RO" w:eastAsia="ar-SA"/>
              </w:rPr>
              <w:t>Marius Mitrea</w:t>
            </w:r>
          </w:p>
        </w:tc>
        <w:tc>
          <w:tcPr>
            <w:tcW w:w="4813" w:type="dxa"/>
            <w:shd w:val="clear" w:color="auto" w:fill="auto"/>
          </w:tcPr>
          <w:p w14:paraId="2D9859C5" w14:textId="016B2E1D" w:rsidR="002C2CDC" w:rsidRPr="00550CAD" w:rsidRDefault="00281785" w:rsidP="00F27540">
            <w:pPr>
              <w:widowControl w:val="0"/>
              <w:overflowPunct/>
              <w:autoSpaceDE/>
              <w:autoSpaceDN/>
              <w:jc w:val="both"/>
              <w:rPr>
                <w:rFonts w:ascii="Times New Roman" w:eastAsia="Calibri" w:hAnsi="Times New Roman"/>
                <w:spacing w:val="-2"/>
                <w:lang w:val="nl-NL"/>
              </w:rPr>
            </w:pPr>
            <w:r w:rsidRPr="00550CAD">
              <w:rPr>
                <w:rFonts w:ascii="Times New Roman" w:eastAsia="Calibri" w:hAnsi="Times New Roman"/>
                <w:spacing w:val="-2"/>
                <w:lang w:val="nl-NL"/>
              </w:rPr>
              <w:t>Administrator patrimoniu</w:t>
            </w:r>
          </w:p>
        </w:tc>
      </w:tr>
      <w:tr w:rsidR="00812CCB" w:rsidRPr="00550CAD" w14:paraId="3357219A" w14:textId="77777777" w:rsidTr="00F27540">
        <w:tc>
          <w:tcPr>
            <w:tcW w:w="941" w:type="dxa"/>
            <w:shd w:val="clear" w:color="auto" w:fill="auto"/>
          </w:tcPr>
          <w:p w14:paraId="6FDC45E0" w14:textId="4D568F7B" w:rsidR="00812CCB"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23</w:t>
            </w:r>
          </w:p>
        </w:tc>
        <w:tc>
          <w:tcPr>
            <w:tcW w:w="3734" w:type="dxa"/>
            <w:shd w:val="clear" w:color="auto" w:fill="auto"/>
          </w:tcPr>
          <w:p w14:paraId="707182A8" w14:textId="2F56E112" w:rsidR="00812CCB" w:rsidRPr="00550CAD" w:rsidRDefault="004B67A6" w:rsidP="00F27540">
            <w:pPr>
              <w:rPr>
                <w:rFonts w:ascii="Times New Roman" w:eastAsia="Times New Roman" w:hAnsi="Times New Roman"/>
                <w:kern w:val="1"/>
                <w:lang w:val="ro-RO" w:eastAsia="ar-SA"/>
              </w:rPr>
            </w:pPr>
            <w:r w:rsidRPr="00550CAD">
              <w:rPr>
                <w:rFonts w:ascii="Times New Roman" w:eastAsia="Times New Roman" w:hAnsi="Times New Roman"/>
                <w:kern w:val="1"/>
                <w:lang w:val="ro-RO" w:eastAsia="ar-SA"/>
              </w:rPr>
              <w:t>Bogdan Nsitor</w:t>
            </w:r>
          </w:p>
        </w:tc>
        <w:tc>
          <w:tcPr>
            <w:tcW w:w="4813" w:type="dxa"/>
            <w:shd w:val="clear" w:color="auto" w:fill="auto"/>
          </w:tcPr>
          <w:p w14:paraId="4DAE509B" w14:textId="23929FB0" w:rsidR="00812CCB" w:rsidRPr="00550CAD" w:rsidRDefault="004B67A6" w:rsidP="00F27540">
            <w:pPr>
              <w:widowControl w:val="0"/>
              <w:overflowPunct/>
              <w:autoSpaceDE/>
              <w:autoSpaceDN/>
              <w:jc w:val="both"/>
              <w:rPr>
                <w:rFonts w:ascii="Times New Roman" w:eastAsia="Calibri" w:hAnsi="Times New Roman"/>
                <w:spacing w:val="-2"/>
                <w:lang w:val="nl-NL"/>
              </w:rPr>
            </w:pPr>
            <w:r w:rsidRPr="00550CAD">
              <w:rPr>
                <w:rFonts w:ascii="Times New Roman" w:eastAsia="Calibri" w:hAnsi="Times New Roman"/>
                <w:spacing w:val="-2"/>
                <w:lang w:val="nl-NL"/>
              </w:rPr>
              <w:t>Administrator patrimoniu</w:t>
            </w:r>
          </w:p>
        </w:tc>
      </w:tr>
      <w:tr w:rsidR="00812CCB" w:rsidRPr="00BD6305" w14:paraId="7633383B" w14:textId="77777777" w:rsidTr="00F27540">
        <w:tc>
          <w:tcPr>
            <w:tcW w:w="941" w:type="dxa"/>
            <w:shd w:val="clear" w:color="auto" w:fill="auto"/>
          </w:tcPr>
          <w:p w14:paraId="4E3FC257" w14:textId="6A7843B4" w:rsidR="00812CCB" w:rsidRPr="00B477A3" w:rsidRDefault="00B477A3" w:rsidP="00B477A3">
            <w:pPr>
              <w:ind w:left="360"/>
              <w:jc w:val="both"/>
              <w:rPr>
                <w:rFonts w:ascii="Times New Roman" w:eastAsia="Calibri" w:hAnsi="Times New Roman"/>
                <w:lang w:val="ro-RO"/>
              </w:rPr>
            </w:pPr>
            <w:r w:rsidRPr="00B477A3">
              <w:rPr>
                <w:rFonts w:ascii="Times New Roman" w:eastAsia="Calibri" w:hAnsi="Times New Roman"/>
                <w:lang w:val="ro-RO"/>
              </w:rPr>
              <w:t>24</w:t>
            </w:r>
          </w:p>
        </w:tc>
        <w:tc>
          <w:tcPr>
            <w:tcW w:w="3734" w:type="dxa"/>
            <w:shd w:val="clear" w:color="auto" w:fill="auto"/>
          </w:tcPr>
          <w:p w14:paraId="7F0F6EAD" w14:textId="704BF7EA" w:rsidR="00812CCB" w:rsidRPr="00550CAD" w:rsidRDefault="004B67A6" w:rsidP="00F27540">
            <w:pPr>
              <w:rPr>
                <w:rFonts w:ascii="Times New Roman" w:eastAsia="Times New Roman" w:hAnsi="Times New Roman"/>
                <w:kern w:val="1"/>
                <w:lang w:val="ro-RO" w:eastAsia="ar-SA"/>
              </w:rPr>
            </w:pPr>
            <w:r w:rsidRPr="00550CAD">
              <w:rPr>
                <w:rFonts w:ascii="Times New Roman" w:eastAsia="Times New Roman" w:hAnsi="Times New Roman"/>
                <w:kern w:val="1"/>
                <w:lang w:val="ro-RO" w:eastAsia="ar-SA"/>
              </w:rPr>
              <w:t>Elena Bujor</w:t>
            </w:r>
          </w:p>
        </w:tc>
        <w:tc>
          <w:tcPr>
            <w:tcW w:w="4813" w:type="dxa"/>
            <w:shd w:val="clear" w:color="auto" w:fill="auto"/>
          </w:tcPr>
          <w:p w14:paraId="0E15D258" w14:textId="38CE240D" w:rsidR="00812CCB" w:rsidRPr="00550CAD" w:rsidRDefault="004B67A6" w:rsidP="00F27540">
            <w:pPr>
              <w:widowControl w:val="0"/>
              <w:overflowPunct/>
              <w:autoSpaceDE/>
              <w:autoSpaceDN/>
              <w:jc w:val="both"/>
              <w:rPr>
                <w:rFonts w:ascii="Times New Roman" w:eastAsia="Calibri" w:hAnsi="Times New Roman"/>
                <w:spacing w:val="-2"/>
                <w:lang w:val="nl-NL"/>
              </w:rPr>
            </w:pPr>
            <w:r w:rsidRPr="00550CAD">
              <w:rPr>
                <w:rFonts w:ascii="Times New Roman" w:eastAsia="Calibri" w:hAnsi="Times New Roman"/>
                <w:spacing w:val="-2"/>
                <w:lang w:val="nl-NL"/>
              </w:rPr>
              <w:t>Administrator Patrimoniu</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63FF" w14:textId="77777777" w:rsidR="007E5BBD" w:rsidRDefault="007E5BBD">
      <w:r>
        <w:separator/>
      </w:r>
    </w:p>
  </w:endnote>
  <w:endnote w:type="continuationSeparator" w:id="0">
    <w:p w14:paraId="7DFF4EE4" w14:textId="77777777" w:rsidR="007E5BBD" w:rsidRDefault="007E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B902" w14:textId="77777777" w:rsidR="007E5BBD" w:rsidRDefault="007E5BBD">
      <w:r>
        <w:separator/>
      </w:r>
    </w:p>
  </w:footnote>
  <w:footnote w:type="continuationSeparator" w:id="0">
    <w:p w14:paraId="3708DE99" w14:textId="77777777" w:rsidR="007E5BBD" w:rsidRDefault="007E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30C4748"/>
    <w:multiLevelType w:val="multilevel"/>
    <w:tmpl w:val="B8F6237A"/>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0"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2D059A"/>
    <w:multiLevelType w:val="multilevel"/>
    <w:tmpl w:val="6B2E3BEC"/>
    <w:lvl w:ilvl="0">
      <w:start w:val="1"/>
      <w:numFmt w:val="decimal"/>
      <w:lvlText w:val="%1."/>
      <w:lvlJc w:val="left"/>
      <w:pPr>
        <w:ind w:left="720" w:hanging="360"/>
      </w:pPr>
      <w:rPr>
        <w:b/>
      </w:rPr>
    </w:lvl>
    <w:lvl w:ilvl="1">
      <w:start w:val="1"/>
      <w:numFmt w:val="decimal"/>
      <w:isLgl/>
      <w:lvlText w:val="%1.%2"/>
      <w:lvlJc w:val="left"/>
      <w:pPr>
        <w:ind w:left="360" w:hanging="360"/>
      </w:pPr>
      <w:rPr>
        <w:b/>
      </w:rPr>
    </w:lvl>
    <w:lvl w:ilvl="2">
      <w:start w:val="1"/>
      <w:numFmt w:val="decimal"/>
      <w:isLgl/>
      <w:lvlText w:val="%1.%2.%3"/>
      <w:lvlJc w:val="left"/>
      <w:pPr>
        <w:ind w:left="117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3" w15:restartNumberingAfterBreak="0">
    <w:nsid w:val="641A16BE"/>
    <w:multiLevelType w:val="singleLevel"/>
    <w:tmpl w:val="00000012"/>
    <w:lvl w:ilvl="0">
      <w:start w:val="1"/>
      <w:numFmt w:val="decimal"/>
      <w:lvlText w:val="%1."/>
      <w:lvlJc w:val="left"/>
      <w:pPr>
        <w:tabs>
          <w:tab w:val="num" w:pos="0"/>
        </w:tabs>
        <w:ind w:left="720" w:hanging="360"/>
      </w:pPr>
    </w:lvl>
  </w:abstractNum>
  <w:abstractNum w:abstractNumId="3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3A55C8"/>
    <w:multiLevelType w:val="hybridMultilevel"/>
    <w:tmpl w:val="88689F3A"/>
    <w:lvl w:ilvl="0" w:tplc="555282CE">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078524">
    <w:abstractNumId w:val="36"/>
  </w:num>
  <w:num w:numId="2" w16cid:durableId="661397931">
    <w:abstractNumId w:val="28"/>
  </w:num>
  <w:num w:numId="3" w16cid:durableId="239609269">
    <w:abstractNumId w:val="34"/>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31"/>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5"/>
  </w:num>
  <w:num w:numId="28" w16cid:durableId="921570608">
    <w:abstractNumId w:val="30"/>
  </w:num>
  <w:num w:numId="29" w16cid:durableId="351763357">
    <w:abstractNumId w:val="9"/>
  </w:num>
  <w:num w:numId="30" w16cid:durableId="590089433">
    <w:abstractNumId w:val="27"/>
  </w:num>
  <w:num w:numId="31" w16cid:durableId="406457952">
    <w:abstractNumId w:val="20"/>
  </w:num>
  <w:num w:numId="32" w16cid:durableId="525099880">
    <w:abstractNumId w:val="6"/>
  </w:num>
  <w:num w:numId="33" w16cid:durableId="13473698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69322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6846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765976">
    <w:abstractNumId w:val="33"/>
  </w:num>
  <w:num w:numId="37" w16cid:durableId="2084257820">
    <w:abstractNumId w:val="37"/>
  </w:num>
  <w:num w:numId="38" w16cid:durableId="23882627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0AAE"/>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0F11"/>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1785"/>
    <w:rsid w:val="00283067"/>
    <w:rsid w:val="00285ADF"/>
    <w:rsid w:val="00290102"/>
    <w:rsid w:val="00295786"/>
    <w:rsid w:val="00296660"/>
    <w:rsid w:val="002A5F0D"/>
    <w:rsid w:val="002A789A"/>
    <w:rsid w:val="002B1600"/>
    <w:rsid w:val="002B1783"/>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4993"/>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B67A6"/>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CAD"/>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0074"/>
    <w:rsid w:val="006D33B0"/>
    <w:rsid w:val="006D3DFB"/>
    <w:rsid w:val="006D69E9"/>
    <w:rsid w:val="006D7AE4"/>
    <w:rsid w:val="006E17A1"/>
    <w:rsid w:val="006E1F29"/>
    <w:rsid w:val="006E72D3"/>
    <w:rsid w:val="006F104B"/>
    <w:rsid w:val="006F1E75"/>
    <w:rsid w:val="006F3B7E"/>
    <w:rsid w:val="00700253"/>
    <w:rsid w:val="0070084B"/>
    <w:rsid w:val="00700C6E"/>
    <w:rsid w:val="007012EC"/>
    <w:rsid w:val="00705FB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5BBD"/>
    <w:rsid w:val="007E72AC"/>
    <w:rsid w:val="007F6CE9"/>
    <w:rsid w:val="00801BB6"/>
    <w:rsid w:val="00803110"/>
    <w:rsid w:val="008074CD"/>
    <w:rsid w:val="00810368"/>
    <w:rsid w:val="008113B0"/>
    <w:rsid w:val="00811757"/>
    <w:rsid w:val="00812CCB"/>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477A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6305"/>
    <w:rsid w:val="00BD7C37"/>
    <w:rsid w:val="00BE67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1A46"/>
    <w:rsid w:val="00D35F1C"/>
    <w:rsid w:val="00D36F14"/>
    <w:rsid w:val="00D3789F"/>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119E"/>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99B"/>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c-personfirst">
    <w:name w:val="c-person__first"/>
    <w:rsid w:val="00B4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294">
      <w:bodyDiv w:val="1"/>
      <w:marLeft w:val="0"/>
      <w:marRight w:val="0"/>
      <w:marTop w:val="0"/>
      <w:marBottom w:val="0"/>
      <w:divBdr>
        <w:top w:val="none" w:sz="0" w:space="0" w:color="auto"/>
        <w:left w:val="none" w:sz="0" w:space="0" w:color="auto"/>
        <w:bottom w:val="none" w:sz="0" w:space="0" w:color="auto"/>
        <w:right w:val="none" w:sz="0" w:space="0" w:color="auto"/>
      </w:divBdr>
    </w:div>
    <w:div w:id="172689979">
      <w:bodyDiv w:val="1"/>
      <w:marLeft w:val="0"/>
      <w:marRight w:val="0"/>
      <w:marTop w:val="0"/>
      <w:marBottom w:val="0"/>
      <w:divBdr>
        <w:top w:val="none" w:sz="0" w:space="0" w:color="auto"/>
        <w:left w:val="none" w:sz="0" w:space="0" w:color="auto"/>
        <w:bottom w:val="none" w:sz="0" w:space="0" w:color="auto"/>
        <w:right w:val="none" w:sz="0" w:space="0" w:color="auto"/>
      </w:divBdr>
    </w:div>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385616257">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99877202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299</cp:revision>
  <cp:lastPrinted>2023-04-10T07:20:00Z</cp:lastPrinted>
  <dcterms:created xsi:type="dcterms:W3CDTF">2019-02-28T12:32:00Z</dcterms:created>
  <dcterms:modified xsi:type="dcterms:W3CDTF">2024-02-09T07:46:00Z</dcterms:modified>
</cp:coreProperties>
</file>