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D02946">
        <w:trPr>
          <w:trHeight w:val="635"/>
        </w:trPr>
        <w:tc>
          <w:tcPr>
            <w:tcW w:w="630"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7FC1816B" w14:textId="417A8F5F" w:rsidR="00101410" w:rsidRPr="00101410" w:rsidRDefault="00101410" w:rsidP="00101410">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coffee break 16 pers/zi x 2 </w:t>
            </w:r>
            <w:proofErr w:type="spellStart"/>
            <w:r w:rsidRPr="00101410">
              <w:rPr>
                <w:rFonts w:ascii="Times New Roman" w:hAnsi="Times New Roman"/>
                <w:sz w:val="22"/>
                <w:szCs w:val="22"/>
              </w:rPr>
              <w:t>zile</w:t>
            </w:r>
            <w:proofErr w:type="spellEnd"/>
          </w:p>
        </w:tc>
        <w:tc>
          <w:tcPr>
            <w:tcW w:w="720" w:type="dxa"/>
            <w:vAlign w:val="center"/>
          </w:tcPr>
          <w:p w14:paraId="3D8EE4E0" w14:textId="77777777"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25A5100D" w:rsidR="00101410" w:rsidRPr="00474B7E" w:rsidRDefault="00101410" w:rsidP="00101410">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32</w:t>
            </w: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101410" w:rsidRPr="00BC460A" w14:paraId="6B4AE863" w14:textId="77777777" w:rsidTr="00D02946">
        <w:trPr>
          <w:trHeight w:val="635"/>
        </w:trPr>
        <w:tc>
          <w:tcPr>
            <w:tcW w:w="630"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09FE6E41" w14:textId="0E111E3C" w:rsidR="00101410" w:rsidRPr="00101410" w:rsidRDefault="00101410" w:rsidP="00101410">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w:t>
            </w:r>
            <w:proofErr w:type="spellStart"/>
            <w:r w:rsidRPr="00101410">
              <w:rPr>
                <w:rFonts w:ascii="Times New Roman" w:hAnsi="Times New Roman"/>
                <w:sz w:val="22"/>
                <w:szCs w:val="22"/>
              </w:rPr>
              <w:t>servire</w:t>
            </w:r>
            <w:proofErr w:type="spellEnd"/>
            <w:r w:rsidRPr="00101410">
              <w:rPr>
                <w:rFonts w:ascii="Times New Roman" w:hAnsi="Times New Roman"/>
                <w:sz w:val="22"/>
                <w:szCs w:val="22"/>
              </w:rPr>
              <w:t xml:space="preserve"> </w:t>
            </w:r>
            <w:proofErr w:type="spellStart"/>
            <w:r w:rsidRPr="00101410">
              <w:rPr>
                <w:rFonts w:ascii="Times New Roman" w:hAnsi="Times New Roman"/>
                <w:sz w:val="22"/>
                <w:szCs w:val="22"/>
              </w:rPr>
              <w:t>masă</w:t>
            </w:r>
            <w:proofErr w:type="spellEnd"/>
            <w:r w:rsidRPr="00101410">
              <w:rPr>
                <w:rFonts w:ascii="Times New Roman" w:hAnsi="Times New Roman"/>
                <w:sz w:val="22"/>
                <w:szCs w:val="22"/>
              </w:rPr>
              <w:t xml:space="preserve"> (</w:t>
            </w:r>
            <w:proofErr w:type="spellStart"/>
            <w:r w:rsidRPr="00101410">
              <w:rPr>
                <w:rFonts w:ascii="Times New Roman" w:hAnsi="Times New Roman"/>
                <w:sz w:val="22"/>
                <w:szCs w:val="22"/>
              </w:rPr>
              <w:t>prânz</w:t>
            </w:r>
            <w:proofErr w:type="spellEnd"/>
            <w:r w:rsidRPr="00101410">
              <w:rPr>
                <w:rFonts w:ascii="Times New Roman" w:hAnsi="Times New Roman"/>
                <w:sz w:val="22"/>
                <w:szCs w:val="22"/>
              </w:rPr>
              <w:t xml:space="preserve">) 16 pers/zi x 2 </w:t>
            </w:r>
            <w:proofErr w:type="spellStart"/>
            <w:r w:rsidRPr="00101410">
              <w:rPr>
                <w:rFonts w:ascii="Times New Roman" w:hAnsi="Times New Roman"/>
                <w:sz w:val="22"/>
                <w:szCs w:val="22"/>
              </w:rPr>
              <w:t>zile</w:t>
            </w:r>
            <w:proofErr w:type="spellEnd"/>
          </w:p>
        </w:tc>
        <w:tc>
          <w:tcPr>
            <w:tcW w:w="720" w:type="dxa"/>
            <w:vAlign w:val="center"/>
          </w:tcPr>
          <w:p w14:paraId="00D856FC" w14:textId="1686EABC"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7A9EEFBA" w:rsidR="00101410" w:rsidRDefault="00101410" w:rsidP="00101410">
            <w:pPr>
              <w:spacing w:line="276"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2B14EEDB" w14:textId="77777777" w:rsidR="00CE5ADA" w:rsidRDefault="00CE5ADA" w:rsidP="005216ED">
      <w:pPr>
        <w:rPr>
          <w:rFonts w:ascii="Times New Roman" w:hAnsi="Times New Roman"/>
          <w:b/>
          <w:i/>
          <w:noProof/>
          <w:sz w:val="24"/>
          <w:szCs w:val="24"/>
        </w:rPr>
      </w:pPr>
    </w:p>
    <w:p w14:paraId="187CB749" w14:textId="77777777" w:rsidR="00CE5ADA" w:rsidRDefault="00CE5ADA"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DED2ABC" w:rsidR="00C62415" w:rsidRPr="004100B3" w:rsidRDefault="00ED51F3" w:rsidP="00373D96">
      <w:pPr>
        <w:spacing w:after="120"/>
        <w:ind w:left="708"/>
        <w:jc w:val="center"/>
        <w:outlineLvl w:val="0"/>
        <w:rPr>
          <w:rFonts w:ascii="Times New Roman" w:hAnsi="Times New Roman"/>
          <w:b/>
          <w:sz w:val="24"/>
          <w:szCs w:val="24"/>
        </w:rPr>
      </w:pPr>
      <w:proofErr w:type="spellStart"/>
      <w:r w:rsidRPr="00ED51F3">
        <w:rPr>
          <w:rFonts w:ascii="Times New Roman" w:hAnsi="Times New Roman"/>
          <w:b/>
          <w:i/>
          <w:sz w:val="24"/>
          <w:szCs w:val="24"/>
          <w:lang w:val="fr-FR" w:eastAsia="ar-SA"/>
        </w:rPr>
        <w:t>Servicii</w:t>
      </w:r>
      <w:proofErr w:type="spellEnd"/>
      <w:r w:rsidRPr="00ED51F3">
        <w:rPr>
          <w:rFonts w:ascii="Times New Roman" w:hAnsi="Times New Roman"/>
          <w:b/>
          <w:i/>
          <w:sz w:val="24"/>
          <w:szCs w:val="24"/>
          <w:lang w:val="fr-FR" w:eastAsia="ar-SA"/>
        </w:rPr>
        <w:t xml:space="preserve"> de </w:t>
      </w:r>
      <w:proofErr w:type="spellStart"/>
      <w:r w:rsidRPr="00ED51F3">
        <w:rPr>
          <w:rFonts w:ascii="Times New Roman" w:hAnsi="Times New Roman"/>
          <w:b/>
          <w:i/>
          <w:sz w:val="24"/>
          <w:szCs w:val="24"/>
          <w:lang w:val="fr-FR" w:eastAsia="ar-SA"/>
        </w:rPr>
        <w:t>servire</w:t>
      </w:r>
      <w:proofErr w:type="spellEnd"/>
      <w:r w:rsidRPr="00ED51F3">
        <w:rPr>
          <w:rFonts w:ascii="Times New Roman" w:hAnsi="Times New Roman"/>
          <w:b/>
          <w:i/>
          <w:sz w:val="24"/>
          <w:szCs w:val="24"/>
          <w:lang w:val="fr-FR" w:eastAsia="ar-SA"/>
        </w:rPr>
        <w:t xml:space="preserve"> </w:t>
      </w:r>
      <w:proofErr w:type="spellStart"/>
      <w:r w:rsidRPr="00ED51F3">
        <w:rPr>
          <w:rFonts w:ascii="Times New Roman" w:hAnsi="Times New Roman"/>
          <w:b/>
          <w:i/>
          <w:sz w:val="24"/>
          <w:szCs w:val="24"/>
          <w:lang w:val="fr-FR" w:eastAsia="ar-SA"/>
        </w:rPr>
        <w:t>mas</w:t>
      </w:r>
      <w:r w:rsidRPr="00ED51F3">
        <w:rPr>
          <w:rFonts w:ascii="Times New Roman" w:hAnsi="Times New Roman" w:hint="cs"/>
          <w:b/>
          <w:i/>
          <w:sz w:val="24"/>
          <w:szCs w:val="24"/>
          <w:lang w:val="fr-FR" w:eastAsia="ar-SA"/>
        </w:rPr>
        <w:t>ă</w:t>
      </w:r>
      <w:proofErr w:type="spellEnd"/>
      <w:r w:rsidRPr="00ED51F3">
        <w:rPr>
          <w:rFonts w:ascii="Times New Roman" w:hAnsi="Times New Roman"/>
          <w:b/>
          <w:i/>
          <w:sz w:val="24"/>
          <w:szCs w:val="24"/>
          <w:lang w:val="fr-FR" w:eastAsia="ar-SA"/>
        </w:rPr>
        <w:t xml:space="preserve"> (coffee break </w:t>
      </w:r>
      <w:proofErr w:type="spellStart"/>
      <w:r w:rsidRPr="00ED51F3">
        <w:rPr>
          <w:rFonts w:ascii="Times New Roman" w:hAnsi="Times New Roman"/>
          <w:b/>
          <w:i/>
          <w:sz w:val="24"/>
          <w:szCs w:val="24"/>
          <w:lang w:val="fr-FR" w:eastAsia="ar-SA"/>
        </w:rPr>
        <w:t>și</w:t>
      </w:r>
      <w:proofErr w:type="spellEnd"/>
      <w:r w:rsidRPr="00ED51F3">
        <w:rPr>
          <w:rFonts w:ascii="Times New Roman" w:hAnsi="Times New Roman"/>
          <w:b/>
          <w:i/>
          <w:sz w:val="24"/>
          <w:szCs w:val="24"/>
          <w:lang w:val="fr-FR" w:eastAsia="ar-SA"/>
        </w:rPr>
        <w:t xml:space="preserve"> </w:t>
      </w:r>
      <w:proofErr w:type="spellStart"/>
      <w:r w:rsidRPr="00ED51F3">
        <w:rPr>
          <w:rFonts w:ascii="Times New Roman" w:hAnsi="Times New Roman"/>
          <w:b/>
          <w:i/>
          <w:sz w:val="24"/>
          <w:szCs w:val="24"/>
          <w:lang w:val="fr-FR" w:eastAsia="ar-SA"/>
        </w:rPr>
        <w:t>prânz</w:t>
      </w:r>
      <w:proofErr w:type="spellEnd"/>
      <w:r w:rsidRPr="00ED51F3">
        <w:rPr>
          <w:rFonts w:ascii="Times New Roman" w:hAnsi="Times New Roman"/>
          <w:b/>
          <w:i/>
          <w:sz w:val="24"/>
          <w:szCs w:val="24"/>
          <w:lang w:val="fr-FR" w:eastAsia="ar-SA"/>
        </w:rPr>
        <w:t xml:space="preserve">) </w:t>
      </w:r>
      <w:proofErr w:type="spellStart"/>
      <w:r w:rsidRPr="00ED51F3">
        <w:rPr>
          <w:rFonts w:ascii="Times New Roman" w:hAnsi="Times New Roman"/>
          <w:b/>
          <w:i/>
          <w:sz w:val="24"/>
          <w:szCs w:val="24"/>
          <w:lang w:val="fr-FR" w:eastAsia="ar-SA"/>
        </w:rPr>
        <w:t>pentru</w:t>
      </w:r>
      <w:proofErr w:type="spellEnd"/>
      <w:r w:rsidRPr="00ED51F3">
        <w:rPr>
          <w:rFonts w:ascii="Times New Roman" w:hAnsi="Times New Roman"/>
          <w:b/>
          <w:i/>
          <w:sz w:val="24"/>
          <w:szCs w:val="24"/>
          <w:lang w:val="fr-FR" w:eastAsia="ar-SA"/>
        </w:rPr>
        <w:t xml:space="preserve"> </w:t>
      </w:r>
      <w:proofErr w:type="spellStart"/>
      <w:r w:rsidRPr="00ED51F3">
        <w:rPr>
          <w:rFonts w:ascii="Times New Roman" w:hAnsi="Times New Roman"/>
          <w:b/>
          <w:i/>
          <w:sz w:val="24"/>
          <w:szCs w:val="24"/>
          <w:lang w:val="fr-FR" w:eastAsia="ar-SA"/>
        </w:rPr>
        <w:t>participanții</w:t>
      </w:r>
      <w:proofErr w:type="spellEnd"/>
      <w:r w:rsidRPr="00ED51F3">
        <w:rPr>
          <w:rFonts w:ascii="Times New Roman" w:hAnsi="Times New Roman"/>
          <w:b/>
          <w:i/>
          <w:sz w:val="24"/>
          <w:szCs w:val="24"/>
          <w:lang w:val="fr-FR" w:eastAsia="ar-SA"/>
        </w:rPr>
        <w:t xml:space="preserve"> la </w:t>
      </w:r>
      <w:proofErr w:type="spellStart"/>
      <w:r w:rsidRPr="00ED51F3">
        <w:rPr>
          <w:rFonts w:ascii="Times New Roman" w:hAnsi="Times New Roman"/>
          <w:b/>
          <w:i/>
          <w:sz w:val="24"/>
          <w:szCs w:val="24"/>
          <w:lang w:val="fr-FR" w:eastAsia="ar-SA"/>
        </w:rPr>
        <w:t>proiectul</w:t>
      </w:r>
      <w:proofErr w:type="spellEnd"/>
      <w:r w:rsidRPr="00ED51F3">
        <w:rPr>
          <w:rFonts w:ascii="Times New Roman" w:hAnsi="Times New Roman"/>
          <w:b/>
          <w:i/>
          <w:sz w:val="24"/>
          <w:szCs w:val="24"/>
          <w:lang w:val="fr-FR" w:eastAsia="ar-SA"/>
        </w:rPr>
        <w:t xml:space="preserve"> „</w:t>
      </w:r>
      <w:proofErr w:type="spellStart"/>
      <w:r w:rsidRPr="00ED51F3">
        <w:rPr>
          <w:rFonts w:ascii="Times New Roman" w:hAnsi="Times New Roman"/>
          <w:b/>
          <w:i/>
          <w:sz w:val="24"/>
          <w:szCs w:val="24"/>
          <w:lang w:val="fr-FR" w:eastAsia="ar-SA"/>
        </w:rPr>
        <w:t>Advancing</w:t>
      </w:r>
      <w:proofErr w:type="spellEnd"/>
      <w:r w:rsidRPr="00ED51F3">
        <w:rPr>
          <w:rFonts w:ascii="Times New Roman" w:hAnsi="Times New Roman"/>
          <w:b/>
          <w:i/>
          <w:sz w:val="24"/>
          <w:szCs w:val="24"/>
          <w:lang w:val="fr-FR" w:eastAsia="ar-SA"/>
        </w:rPr>
        <w:t xml:space="preserve"> the </w:t>
      </w:r>
      <w:proofErr w:type="spellStart"/>
      <w:r w:rsidRPr="00ED51F3">
        <w:rPr>
          <w:rFonts w:ascii="Times New Roman" w:hAnsi="Times New Roman"/>
          <w:b/>
          <w:i/>
          <w:sz w:val="24"/>
          <w:szCs w:val="24"/>
          <w:lang w:val="fr-FR" w:eastAsia="ar-SA"/>
        </w:rPr>
        <w:t>Integration</w:t>
      </w:r>
      <w:proofErr w:type="spellEnd"/>
      <w:r w:rsidRPr="00ED51F3">
        <w:rPr>
          <w:rFonts w:ascii="Times New Roman" w:hAnsi="Times New Roman"/>
          <w:b/>
          <w:i/>
          <w:sz w:val="24"/>
          <w:szCs w:val="24"/>
          <w:lang w:val="fr-FR" w:eastAsia="ar-SA"/>
        </w:rPr>
        <w:t xml:space="preserve"> of Soft </w:t>
      </w:r>
      <w:proofErr w:type="spellStart"/>
      <w:r w:rsidRPr="00ED51F3">
        <w:rPr>
          <w:rFonts w:ascii="Times New Roman" w:hAnsi="Times New Roman"/>
          <w:b/>
          <w:i/>
          <w:sz w:val="24"/>
          <w:szCs w:val="24"/>
          <w:lang w:val="fr-FR" w:eastAsia="ar-SA"/>
        </w:rPr>
        <w:t>Skills</w:t>
      </w:r>
      <w:proofErr w:type="spellEnd"/>
      <w:r w:rsidRPr="00ED51F3">
        <w:rPr>
          <w:rFonts w:ascii="Times New Roman" w:hAnsi="Times New Roman"/>
          <w:b/>
          <w:i/>
          <w:sz w:val="24"/>
          <w:szCs w:val="24"/>
          <w:lang w:val="fr-FR" w:eastAsia="ar-SA"/>
        </w:rPr>
        <w:t xml:space="preserve"> in </w:t>
      </w:r>
      <w:proofErr w:type="spellStart"/>
      <w:r w:rsidRPr="00ED51F3">
        <w:rPr>
          <w:rFonts w:ascii="Times New Roman" w:hAnsi="Times New Roman"/>
          <w:b/>
          <w:i/>
          <w:sz w:val="24"/>
          <w:szCs w:val="24"/>
          <w:lang w:val="fr-FR" w:eastAsia="ar-SA"/>
        </w:rPr>
        <w:t>Higher</w:t>
      </w:r>
      <w:proofErr w:type="spellEnd"/>
      <w:r w:rsidRPr="00ED51F3">
        <w:rPr>
          <w:rFonts w:ascii="Times New Roman" w:hAnsi="Times New Roman"/>
          <w:b/>
          <w:i/>
          <w:sz w:val="24"/>
          <w:szCs w:val="24"/>
          <w:lang w:val="fr-FR" w:eastAsia="ar-SA"/>
        </w:rPr>
        <w:t xml:space="preserve"> Education for Water” </w:t>
      </w:r>
      <w:proofErr w:type="spellStart"/>
      <w:r w:rsidRPr="00ED51F3">
        <w:rPr>
          <w:rFonts w:ascii="Times New Roman" w:hAnsi="Times New Roman"/>
          <w:b/>
          <w:i/>
          <w:sz w:val="24"/>
          <w:szCs w:val="24"/>
          <w:lang w:val="fr-FR" w:eastAsia="ar-SA"/>
        </w:rPr>
        <w:t>Proiect</w:t>
      </w:r>
      <w:proofErr w:type="spellEnd"/>
      <w:r w:rsidRPr="00ED51F3">
        <w:rPr>
          <w:rFonts w:ascii="Times New Roman" w:hAnsi="Times New Roman"/>
          <w:b/>
          <w:i/>
          <w:sz w:val="24"/>
          <w:szCs w:val="24"/>
          <w:lang w:val="fr-FR" w:eastAsia="ar-SA"/>
        </w:rPr>
        <w:t xml:space="preserve"> ERASMUS 2023-1-RO01-KA220-HED-000160511</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6A02219C" w:rsidR="00480F20" w:rsidRPr="00373D96" w:rsidRDefault="00ED51F3" w:rsidP="00373D96">
            <w:pPr>
              <w:jc w:val="both"/>
              <w:rPr>
                <w:rFonts w:ascii="Times New Roman" w:hAnsi="Times New Roman"/>
                <w:b/>
                <w:bCs/>
                <w:sz w:val="22"/>
                <w:szCs w:val="22"/>
                <w:lang w:val="ro-RO"/>
              </w:rPr>
            </w:pPr>
            <w:r w:rsidRPr="00ED51F3">
              <w:rPr>
                <w:rFonts w:ascii="Times New Roman" w:hAnsi="Times New Roman"/>
                <w:b/>
                <w:bCs/>
                <w:sz w:val="22"/>
                <w:szCs w:val="22"/>
                <w:lang w:val="ro-RO"/>
              </w:rPr>
              <w:t>Servicii de servire mas</w:t>
            </w:r>
            <w:r w:rsidRPr="00ED51F3">
              <w:rPr>
                <w:rFonts w:ascii="Times New Roman" w:hAnsi="Times New Roman" w:hint="cs"/>
                <w:b/>
                <w:bCs/>
                <w:sz w:val="22"/>
                <w:szCs w:val="22"/>
                <w:lang w:val="ro-RO"/>
              </w:rPr>
              <w:t>ă</w:t>
            </w:r>
            <w:r w:rsidRPr="00ED51F3">
              <w:rPr>
                <w:rFonts w:ascii="Times New Roman" w:hAnsi="Times New Roman"/>
                <w:b/>
                <w:bCs/>
                <w:sz w:val="22"/>
                <w:szCs w:val="22"/>
                <w:lang w:val="ro-RO"/>
              </w:rPr>
              <w:t xml:space="preserve"> (coffee break și prânz) pentru participanții la proiectul „Advancing the Integration of Soft Skills in Higher Education for Water” Proiect ERASMUS 2023-1-RO01-KA220-HED-000160511</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Pr>
                <w:rFonts w:ascii="Times New Roman" w:hAnsi="Times New Roman"/>
                <w:sz w:val="22"/>
                <w:szCs w:val="22"/>
                <w:lang w:val="ro-RO"/>
              </w:rPr>
              <w:t>în perioada 1-2 februarie 2024</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5095" w:type="dxa"/>
            <w:tcMar>
              <w:left w:w="57" w:type="dxa"/>
              <w:right w:w="57" w:type="dxa"/>
            </w:tcMar>
          </w:tcPr>
          <w:p w14:paraId="3C3FA1F9" w14:textId="1850EDA4" w:rsidR="00C27DA5" w:rsidRPr="00C27DA5" w:rsidRDefault="00C27DA5" w:rsidP="00C27DA5">
            <w:pPr>
              <w:widowControl w:val="0"/>
              <w:tabs>
                <w:tab w:val="left" w:pos="354"/>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coffee break</w:t>
            </w:r>
          </w:p>
          <w:p w14:paraId="495D7744" w14:textId="77777777" w:rsidR="00BA40FB" w:rsidRPr="00BA40FB" w:rsidRDefault="00BA40FB" w:rsidP="00BA40FB">
            <w:pPr>
              <w:widowControl w:val="0"/>
              <w:tabs>
                <w:tab w:val="left" w:pos="354"/>
              </w:tabs>
              <w:jc w:val="both"/>
              <w:rPr>
                <w:rFonts w:ascii="Times New Roman" w:hAnsi="Times New Roman"/>
                <w:sz w:val="22"/>
                <w:szCs w:val="22"/>
                <w:lang w:val="fr-FR"/>
              </w:rPr>
            </w:pPr>
            <w:proofErr w:type="spellStart"/>
            <w:proofErr w:type="gramStart"/>
            <w:r w:rsidRPr="00BA40FB">
              <w:rPr>
                <w:rFonts w:ascii="Times New Roman" w:hAnsi="Times New Roman"/>
                <w:sz w:val="22"/>
                <w:szCs w:val="22"/>
                <w:lang w:val="fr-FR"/>
              </w:rPr>
              <w:t>Perioada</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2 </w:t>
            </w:r>
            <w:proofErr w:type="spellStart"/>
            <w:r w:rsidRPr="00BA40FB">
              <w:rPr>
                <w:rFonts w:ascii="Times New Roman" w:hAnsi="Times New Roman"/>
                <w:sz w:val="22"/>
                <w:szCs w:val="22"/>
                <w:lang w:val="fr-FR"/>
              </w:rPr>
              <w:t>zile</w:t>
            </w:r>
            <w:proofErr w:type="spellEnd"/>
            <w:r w:rsidRPr="00BA40FB">
              <w:rPr>
                <w:rFonts w:ascii="Times New Roman" w:hAnsi="Times New Roman"/>
                <w:sz w:val="22"/>
                <w:szCs w:val="22"/>
                <w:lang w:val="fr-FR"/>
              </w:rPr>
              <w:t xml:space="preserve">,  01 – 02 </w:t>
            </w:r>
            <w:proofErr w:type="spellStart"/>
            <w:r w:rsidRPr="00BA40FB">
              <w:rPr>
                <w:rFonts w:ascii="Times New Roman" w:hAnsi="Times New Roman"/>
                <w:sz w:val="22"/>
                <w:szCs w:val="22"/>
                <w:lang w:val="fr-FR"/>
              </w:rPr>
              <w:t>Februarie</w:t>
            </w:r>
            <w:proofErr w:type="spellEnd"/>
            <w:r w:rsidRPr="00BA40FB">
              <w:rPr>
                <w:rFonts w:ascii="Times New Roman" w:hAnsi="Times New Roman"/>
                <w:sz w:val="22"/>
                <w:szCs w:val="22"/>
                <w:lang w:val="fr-FR"/>
              </w:rPr>
              <w:t xml:space="preserve"> 2024</w:t>
            </w:r>
          </w:p>
          <w:p w14:paraId="21B54A6A" w14:textId="77777777" w:rsidR="00BA40FB" w:rsidRPr="00BA40FB" w:rsidRDefault="00BA40FB" w:rsidP="00BA40FB">
            <w:pPr>
              <w:widowControl w:val="0"/>
              <w:tabs>
                <w:tab w:val="left" w:pos="354"/>
              </w:tabs>
              <w:jc w:val="both"/>
              <w:rPr>
                <w:rFonts w:ascii="Times New Roman" w:hAnsi="Times New Roman"/>
                <w:sz w:val="22"/>
                <w:szCs w:val="22"/>
                <w:lang w:val="fr-FR"/>
              </w:rPr>
            </w:pPr>
            <w:proofErr w:type="spellStart"/>
            <w:r w:rsidRPr="00BA40FB">
              <w:rPr>
                <w:rFonts w:ascii="Times New Roman" w:hAnsi="Times New Roman"/>
                <w:sz w:val="22"/>
                <w:szCs w:val="22"/>
                <w:lang w:val="fr-FR"/>
              </w:rPr>
              <w:t>Numar</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participanti</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16 </w:t>
            </w:r>
            <w:proofErr w:type="spellStart"/>
            <w:r w:rsidRPr="00BA40FB">
              <w:rPr>
                <w:rFonts w:ascii="Times New Roman" w:hAnsi="Times New Roman"/>
                <w:sz w:val="22"/>
                <w:szCs w:val="22"/>
                <w:lang w:val="fr-FR"/>
              </w:rPr>
              <w:t>persoane</w:t>
            </w:r>
            <w:proofErr w:type="spellEnd"/>
          </w:p>
          <w:p w14:paraId="42F48EC3" w14:textId="77777777" w:rsidR="00BA40FB" w:rsidRPr="00BA40FB" w:rsidRDefault="00BA40FB" w:rsidP="00BA40FB">
            <w:pPr>
              <w:widowControl w:val="0"/>
              <w:tabs>
                <w:tab w:val="left" w:pos="354"/>
              </w:tabs>
              <w:jc w:val="both"/>
              <w:rPr>
                <w:rFonts w:ascii="Times New Roman" w:hAnsi="Times New Roman"/>
                <w:sz w:val="22"/>
                <w:szCs w:val="22"/>
                <w:lang w:val="fr-FR"/>
              </w:rPr>
            </w:pPr>
            <w:proofErr w:type="spellStart"/>
            <w:proofErr w:type="gramStart"/>
            <w:r w:rsidRPr="00BA40FB">
              <w:rPr>
                <w:rFonts w:ascii="Times New Roman" w:hAnsi="Times New Roman"/>
                <w:sz w:val="22"/>
                <w:szCs w:val="22"/>
                <w:lang w:val="fr-FR"/>
              </w:rPr>
              <w:t>Locație</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nava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Rexdan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andocat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la </w:t>
            </w:r>
            <w:proofErr w:type="spellStart"/>
            <w:r w:rsidRPr="00BA40FB">
              <w:rPr>
                <w:rFonts w:ascii="Times New Roman" w:hAnsi="Times New Roman"/>
                <w:sz w:val="22"/>
                <w:szCs w:val="22"/>
                <w:lang w:val="fr-FR"/>
              </w:rPr>
              <w:t>pontonul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Universit</w:t>
            </w:r>
            <w:r w:rsidRPr="00BA40FB">
              <w:rPr>
                <w:rFonts w:ascii="Times New Roman" w:hAnsi="Times New Roman" w:hint="cs"/>
                <w:sz w:val="22"/>
                <w:szCs w:val="22"/>
                <w:lang w:val="fr-FR"/>
              </w:rPr>
              <w:t>ă</w:t>
            </w:r>
            <w:r w:rsidRPr="00BA40FB">
              <w:rPr>
                <w:rFonts w:ascii="Times New Roman" w:hAnsi="Times New Roman"/>
                <w:sz w:val="22"/>
                <w:szCs w:val="22"/>
                <w:lang w:val="fr-FR"/>
              </w:rPr>
              <w:t>ții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Dun</w:t>
            </w:r>
            <w:r w:rsidRPr="00BA40FB">
              <w:rPr>
                <w:rFonts w:ascii="Times New Roman" w:hAnsi="Times New Roman" w:hint="cs"/>
                <w:sz w:val="22"/>
                <w:szCs w:val="22"/>
                <w:lang w:val="fr-FR"/>
              </w:rPr>
              <w:t>ă</w:t>
            </w:r>
            <w:r w:rsidRPr="00BA40FB">
              <w:rPr>
                <w:rFonts w:ascii="Times New Roman" w:hAnsi="Times New Roman"/>
                <w:sz w:val="22"/>
                <w:szCs w:val="22"/>
                <w:lang w:val="fr-FR"/>
              </w:rPr>
              <w:t>rea</w:t>
            </w:r>
            <w:proofErr w:type="spellEnd"/>
            <w:r w:rsidRPr="00BA40FB">
              <w:rPr>
                <w:rFonts w:ascii="Times New Roman" w:hAnsi="Times New Roman"/>
                <w:sz w:val="22"/>
                <w:szCs w:val="22"/>
                <w:lang w:val="fr-FR"/>
              </w:rPr>
              <w:t xml:space="preserve"> de Jos”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Galați</w:t>
            </w:r>
            <w:proofErr w:type="spellEnd"/>
            <w:r w:rsidRPr="00BA40FB">
              <w:rPr>
                <w:rFonts w:ascii="Times New Roman" w:hAnsi="Times New Roman"/>
                <w:sz w:val="22"/>
                <w:szCs w:val="22"/>
                <w:lang w:val="fr-FR"/>
              </w:rPr>
              <w:t>, (</w:t>
            </w:r>
            <w:proofErr w:type="spellStart"/>
            <w:r w:rsidRPr="00BA40FB">
              <w:rPr>
                <w:rFonts w:ascii="Times New Roman" w:hAnsi="Times New Roman"/>
                <w:sz w:val="22"/>
                <w:szCs w:val="22"/>
                <w:lang w:val="fr-FR"/>
              </w:rPr>
              <w:t>în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dreptul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hotelului</w:t>
            </w:r>
            <w:proofErr w:type="spellEnd"/>
            <w:r w:rsidRPr="00BA40FB">
              <w:rPr>
                <w:rFonts w:ascii="Times New Roman" w:hAnsi="Times New Roman"/>
                <w:sz w:val="22"/>
                <w:szCs w:val="22"/>
                <w:lang w:val="fr-FR"/>
              </w:rPr>
              <w:t xml:space="preserve"> Vega) </w:t>
            </w:r>
            <w:proofErr w:type="spellStart"/>
            <w:r w:rsidRPr="00BA40FB">
              <w:rPr>
                <w:rFonts w:ascii="Times New Roman" w:hAnsi="Times New Roman"/>
                <w:sz w:val="22"/>
                <w:szCs w:val="22"/>
                <w:lang w:val="fr-FR"/>
              </w:rPr>
              <w:t>Faleza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inferioar</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w:t>
            </w:r>
          </w:p>
          <w:p w14:paraId="4203B12A" w14:textId="77777777" w:rsid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Tip </w:t>
            </w:r>
            <w:proofErr w:type="spellStart"/>
            <w:proofErr w:type="gramStart"/>
            <w:r w:rsidRPr="00BA40FB">
              <w:rPr>
                <w:rFonts w:ascii="Times New Roman" w:hAnsi="Times New Roman"/>
                <w:sz w:val="22"/>
                <w:szCs w:val="22"/>
                <w:lang w:val="fr-FR"/>
              </w:rPr>
              <w:t>servire</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bufet</w:t>
            </w:r>
            <w:proofErr w:type="spellEnd"/>
            <w:r w:rsidRPr="00BA40FB">
              <w:rPr>
                <w:rFonts w:ascii="Times New Roman" w:hAnsi="Times New Roman"/>
                <w:sz w:val="22"/>
                <w:szCs w:val="22"/>
                <w:lang w:val="fr-FR"/>
              </w:rPr>
              <w:t xml:space="preserve"> tip cocktail</w:t>
            </w:r>
          </w:p>
          <w:p w14:paraId="7667ED99" w14:textId="48FD8C7F" w:rsidR="00C27DA5" w:rsidRPr="00C27DA5" w:rsidRDefault="00C27DA5" w:rsidP="00BA40FB">
            <w:pPr>
              <w:widowControl w:val="0"/>
              <w:tabs>
                <w:tab w:val="left" w:pos="354"/>
              </w:tabs>
              <w:jc w:val="both"/>
              <w:rPr>
                <w:rFonts w:ascii="Times New Roman" w:hAnsi="Times New Roman"/>
                <w:sz w:val="22"/>
                <w:szCs w:val="22"/>
                <w:lang w:val="fr-FR"/>
              </w:rPr>
            </w:pPr>
            <w:proofErr w:type="spellStart"/>
            <w:r w:rsidRPr="00C27DA5">
              <w:rPr>
                <w:rFonts w:ascii="Times New Roman" w:hAnsi="Times New Roman"/>
                <w:sz w:val="22"/>
                <w:szCs w:val="22"/>
                <w:lang w:val="fr-FR"/>
              </w:rPr>
              <w:t>Logistica</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asigurata</w:t>
            </w:r>
            <w:proofErr w:type="spellEnd"/>
            <w:r w:rsidRPr="00C27DA5">
              <w:rPr>
                <w:rFonts w:ascii="Times New Roman" w:hAnsi="Times New Roman"/>
                <w:sz w:val="22"/>
                <w:szCs w:val="22"/>
                <w:lang w:val="fr-FR"/>
              </w:rPr>
              <w:t>:</w:t>
            </w:r>
            <w:proofErr w:type="gramEnd"/>
          </w:p>
          <w:p w14:paraId="4B2342F3"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amenajare</w:t>
            </w:r>
            <w:proofErr w:type="spellEnd"/>
            <w:r w:rsidRPr="00BA40FB">
              <w:rPr>
                <w:rFonts w:ascii="Times New Roman" w:hAnsi="Times New Roman"/>
                <w:sz w:val="22"/>
                <w:szCs w:val="22"/>
                <w:lang w:val="fr-FR"/>
              </w:rPr>
              <w:t xml:space="preserve"> zona de buffet </w:t>
            </w:r>
            <w:proofErr w:type="spellStart"/>
            <w:r w:rsidRPr="00BA40FB">
              <w:rPr>
                <w:rFonts w:ascii="Times New Roman" w:hAnsi="Times New Roman"/>
                <w:sz w:val="22"/>
                <w:szCs w:val="22"/>
                <w:lang w:val="fr-FR"/>
              </w:rPr>
              <w:t>fete</w:t>
            </w:r>
            <w:proofErr w:type="spellEnd"/>
            <w:r w:rsidRPr="00BA40FB">
              <w:rPr>
                <w:rFonts w:ascii="Times New Roman" w:hAnsi="Times New Roman"/>
                <w:sz w:val="22"/>
                <w:szCs w:val="22"/>
                <w:lang w:val="fr-FR"/>
              </w:rPr>
              <w:t xml:space="preserve"> de </w:t>
            </w:r>
            <w:proofErr w:type="spellStart"/>
            <w:proofErr w:type="gramStart"/>
            <w:r w:rsidRPr="00BA40FB">
              <w:rPr>
                <w:rFonts w:ascii="Times New Roman" w:hAnsi="Times New Roman"/>
                <w:sz w:val="22"/>
                <w:szCs w:val="22"/>
                <w:lang w:val="fr-FR"/>
              </w:rPr>
              <w:t>masa</w:t>
            </w:r>
            <w:proofErr w:type="spellEnd"/>
            <w:r w:rsidRPr="00BA40FB">
              <w:rPr>
                <w:rFonts w:ascii="Times New Roman" w:hAnsi="Times New Roman"/>
                <w:sz w:val="22"/>
                <w:szCs w:val="22"/>
                <w:lang w:val="fr-FR"/>
              </w:rPr>
              <w:t>;</w:t>
            </w:r>
            <w:proofErr w:type="gramEnd"/>
          </w:p>
          <w:p w14:paraId="22CC3DBE"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w:t>
            </w:r>
            <w:r w:rsidRPr="00BA40FB">
              <w:rPr>
                <w:rFonts w:ascii="Times New Roman" w:hAnsi="Times New Roman" w:hint="cs"/>
                <w:sz w:val="22"/>
                <w:szCs w:val="22"/>
                <w:lang w:val="fr-FR"/>
              </w:rPr>
              <w:t>ţ</w:t>
            </w:r>
            <w:r w:rsidRPr="00BA40FB">
              <w:rPr>
                <w:rFonts w:ascii="Times New Roman" w:hAnsi="Times New Roman"/>
                <w:sz w:val="22"/>
                <w:szCs w:val="22"/>
                <w:lang w:val="fr-FR"/>
              </w:rPr>
              <w:t>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mas</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4;</w:t>
            </w:r>
            <w:proofErr w:type="gramEnd"/>
          </w:p>
          <w:p w14:paraId="10697738"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platouri</w:t>
            </w:r>
            <w:proofErr w:type="spellEnd"/>
            <w:r w:rsidRPr="00BA40FB">
              <w:rPr>
                <w:rFonts w:ascii="Times New Roman" w:hAnsi="Times New Roman"/>
                <w:sz w:val="22"/>
                <w:szCs w:val="22"/>
                <w:lang w:val="fr-FR"/>
              </w:rPr>
              <w:t xml:space="preserve"> inox/</w:t>
            </w:r>
            <w:proofErr w:type="spellStart"/>
            <w:r w:rsidRPr="00BA40FB">
              <w:rPr>
                <w:rFonts w:ascii="Times New Roman" w:hAnsi="Times New Roman"/>
                <w:sz w:val="22"/>
                <w:szCs w:val="22"/>
                <w:lang w:val="fr-FR"/>
              </w:rPr>
              <w:t>sticl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w:t>
            </w:r>
            <w:proofErr w:type="spellStart"/>
            <w:r w:rsidRPr="00BA40FB">
              <w:rPr>
                <w:rFonts w:ascii="Times New Roman" w:hAnsi="Times New Roman"/>
                <w:sz w:val="22"/>
                <w:szCs w:val="22"/>
                <w:lang w:val="fr-FR"/>
              </w:rPr>
              <w:t>por</w:t>
            </w:r>
            <w:r w:rsidRPr="00BA40FB">
              <w:rPr>
                <w:rFonts w:ascii="Times New Roman" w:hAnsi="Times New Roman" w:hint="cs"/>
                <w:sz w:val="22"/>
                <w:szCs w:val="22"/>
                <w:lang w:val="fr-FR"/>
              </w:rPr>
              <w:t>ţ</w:t>
            </w:r>
            <w:r w:rsidRPr="00BA40FB">
              <w:rPr>
                <w:rFonts w:ascii="Times New Roman" w:hAnsi="Times New Roman"/>
                <w:sz w:val="22"/>
                <w:szCs w:val="22"/>
                <w:lang w:val="fr-FR"/>
              </w:rPr>
              <w:t>elan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hint="cs"/>
                <w:sz w:val="22"/>
                <w:szCs w:val="22"/>
                <w:lang w:val="fr-FR"/>
              </w:rPr>
              <w:t>ş</w:t>
            </w:r>
            <w:r w:rsidRPr="00BA40FB">
              <w:rPr>
                <w:rFonts w:ascii="Times New Roman" w:hAnsi="Times New Roman"/>
                <w:sz w:val="22"/>
                <w:szCs w:val="22"/>
                <w:lang w:val="fr-FR"/>
              </w:rPr>
              <w:t>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cle</w:t>
            </w:r>
            <w:r w:rsidRPr="00BA40FB">
              <w:rPr>
                <w:rFonts w:ascii="Times New Roman" w:hAnsi="Times New Roman" w:hint="cs"/>
                <w:sz w:val="22"/>
                <w:szCs w:val="22"/>
                <w:lang w:val="fr-FR"/>
              </w:rPr>
              <w:t>ş</w:t>
            </w:r>
            <w:r w:rsidRPr="00BA40FB">
              <w:rPr>
                <w:rFonts w:ascii="Times New Roman" w:hAnsi="Times New Roman"/>
                <w:sz w:val="22"/>
                <w:szCs w:val="22"/>
                <w:lang w:val="fr-FR"/>
              </w:rPr>
              <w:t>ti</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inox;</w:t>
            </w:r>
            <w:proofErr w:type="gramEnd"/>
          </w:p>
          <w:p w14:paraId="390F66FA"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espresoare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electrice</w:t>
            </w:r>
            <w:proofErr w:type="spellEnd"/>
            <w:r w:rsidRPr="00BA40FB">
              <w:rPr>
                <w:rFonts w:ascii="Times New Roman" w:hAnsi="Times New Roman"/>
                <w:sz w:val="22"/>
                <w:szCs w:val="22"/>
                <w:lang w:val="fr-FR"/>
              </w:rPr>
              <w:t xml:space="preserve"> – 2 </w:t>
            </w:r>
            <w:proofErr w:type="spellStart"/>
            <w:r w:rsidRPr="00BA40FB">
              <w:rPr>
                <w:rFonts w:ascii="Times New Roman" w:hAnsi="Times New Roman"/>
                <w:sz w:val="22"/>
                <w:szCs w:val="22"/>
                <w:lang w:val="fr-FR"/>
              </w:rPr>
              <w:t>buc</w:t>
            </w:r>
            <w:proofErr w:type="spellEnd"/>
            <w:proofErr w:type="gramStart"/>
            <w:r w:rsidRPr="00BA40FB">
              <w:rPr>
                <w:rFonts w:ascii="Times New Roman" w:hAnsi="Times New Roman"/>
                <w:sz w:val="22"/>
                <w:szCs w:val="22"/>
                <w:lang w:val="fr-FR"/>
              </w:rPr>
              <w:t>.;</w:t>
            </w:r>
            <w:proofErr w:type="gramEnd"/>
          </w:p>
          <w:p w14:paraId="1EEE512D"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dispensere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inox </w:t>
            </w:r>
            <w:proofErr w:type="spellStart"/>
            <w:r w:rsidRPr="00BA40FB">
              <w:rPr>
                <w:rFonts w:ascii="Times New Roman" w:hAnsi="Times New Roman"/>
                <w:sz w:val="22"/>
                <w:szCs w:val="22"/>
                <w:lang w:val="fr-FR"/>
              </w:rPr>
              <w:t>pentru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bauturi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ceai</w:t>
            </w:r>
            <w:proofErr w:type="spellEnd"/>
            <w:r w:rsidRPr="00BA40FB">
              <w:rPr>
                <w:rFonts w:ascii="Times New Roman" w:hAnsi="Times New Roman"/>
                <w:sz w:val="22"/>
                <w:szCs w:val="22"/>
                <w:lang w:val="fr-FR"/>
              </w:rPr>
              <w:t xml:space="preserve">) – 2 </w:t>
            </w:r>
            <w:proofErr w:type="spellStart"/>
            <w:r w:rsidRPr="00BA40FB">
              <w:rPr>
                <w:rFonts w:ascii="Times New Roman" w:hAnsi="Times New Roman"/>
                <w:sz w:val="22"/>
                <w:szCs w:val="22"/>
                <w:lang w:val="fr-FR"/>
              </w:rPr>
              <w:t>buc</w:t>
            </w:r>
            <w:proofErr w:type="spellEnd"/>
            <w:proofErr w:type="gramStart"/>
            <w:r w:rsidRPr="00BA40FB">
              <w:rPr>
                <w:rFonts w:ascii="Times New Roman" w:hAnsi="Times New Roman"/>
                <w:sz w:val="22"/>
                <w:szCs w:val="22"/>
                <w:lang w:val="fr-FR"/>
              </w:rPr>
              <w:t>.;</w:t>
            </w:r>
            <w:proofErr w:type="gramEnd"/>
          </w:p>
          <w:p w14:paraId="37ACE259"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farfurii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gustari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desert</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por</w:t>
            </w:r>
            <w:r w:rsidRPr="00BA40FB">
              <w:rPr>
                <w:rFonts w:ascii="Times New Roman" w:hAnsi="Times New Roman" w:hint="cs"/>
                <w:sz w:val="22"/>
                <w:szCs w:val="22"/>
                <w:lang w:val="fr-FR"/>
              </w:rPr>
              <w:t>ţ</w:t>
            </w:r>
            <w:r w:rsidRPr="00BA40FB">
              <w:rPr>
                <w:rFonts w:ascii="Times New Roman" w:hAnsi="Times New Roman"/>
                <w:sz w:val="22"/>
                <w:szCs w:val="22"/>
                <w:lang w:val="fr-FR"/>
              </w:rPr>
              <w:t>elan</w:t>
            </w:r>
            <w:proofErr w:type="spellEnd"/>
            <w:r w:rsidRPr="00BA40FB">
              <w:rPr>
                <w:rFonts w:ascii="Times New Roman" w:hAnsi="Times New Roman"/>
                <w:sz w:val="22"/>
                <w:szCs w:val="22"/>
                <w:lang w:val="fr-FR"/>
              </w:rPr>
              <w:t>;</w:t>
            </w:r>
            <w:proofErr w:type="gramEnd"/>
          </w:p>
          <w:p w14:paraId="7E74303E"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tacâmuri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inox;</w:t>
            </w:r>
            <w:proofErr w:type="gramEnd"/>
          </w:p>
          <w:p w14:paraId="4A6BB867"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pahare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sticl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ab/>
            </w:r>
          </w:p>
          <w:p w14:paraId="218E2741"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cesti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si cani </w:t>
            </w:r>
            <w:proofErr w:type="spellStart"/>
            <w:r w:rsidRPr="00BA40FB">
              <w:rPr>
                <w:rFonts w:ascii="Times New Roman" w:hAnsi="Times New Roman"/>
                <w:sz w:val="22"/>
                <w:szCs w:val="22"/>
                <w:lang w:val="fr-FR"/>
              </w:rPr>
              <w:t>ceai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portelan</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w:t>
            </w:r>
          </w:p>
          <w:p w14:paraId="6584A84D"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spatule, </w:t>
            </w:r>
            <w:proofErr w:type="spellStart"/>
            <w:r w:rsidRPr="00BA40FB">
              <w:rPr>
                <w:rFonts w:ascii="Times New Roman" w:hAnsi="Times New Roman"/>
                <w:sz w:val="22"/>
                <w:szCs w:val="22"/>
                <w:lang w:val="fr-FR"/>
              </w:rPr>
              <w:t>servetele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alte</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consumabile</w:t>
            </w:r>
            <w:proofErr w:type="spellEnd"/>
            <w:r w:rsidRPr="00BA40FB">
              <w:rPr>
                <w:rFonts w:ascii="Times New Roman" w:hAnsi="Times New Roman"/>
                <w:sz w:val="22"/>
                <w:szCs w:val="22"/>
                <w:lang w:val="fr-FR"/>
              </w:rPr>
              <w:t>;</w:t>
            </w:r>
            <w:proofErr w:type="gramEnd"/>
          </w:p>
          <w:p w14:paraId="2D397AF3"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personal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calificat</w:t>
            </w:r>
            <w:proofErr w:type="spellEnd"/>
            <w:r w:rsidRPr="00BA40FB">
              <w:rPr>
                <w:rFonts w:ascii="Times New Roman" w:hAnsi="Times New Roman"/>
                <w:sz w:val="22"/>
                <w:szCs w:val="22"/>
                <w:lang w:val="fr-FR"/>
              </w:rPr>
              <w:t>.</w:t>
            </w:r>
          </w:p>
          <w:p w14:paraId="112E821D"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Structura </w:t>
            </w:r>
            <w:proofErr w:type="spellStart"/>
            <w:r w:rsidRPr="00BA40FB">
              <w:rPr>
                <w:rFonts w:ascii="Times New Roman" w:hAnsi="Times New Roman"/>
                <w:sz w:val="22"/>
                <w:szCs w:val="22"/>
                <w:lang w:val="fr-FR"/>
              </w:rPr>
              <w:t>meniu</w:t>
            </w:r>
            <w:proofErr w:type="spellEnd"/>
            <w:r w:rsidRPr="00BA40FB">
              <w:rPr>
                <w:rFonts w:ascii="Times New Roman" w:hAnsi="Times New Roman"/>
                <w:sz w:val="22"/>
                <w:szCs w:val="22"/>
                <w:lang w:val="fr-FR"/>
              </w:rPr>
              <w:t xml:space="preserve"> coffee break/</w:t>
            </w:r>
            <w:proofErr w:type="spellStart"/>
            <w:proofErr w:type="gramStart"/>
            <w:r w:rsidRPr="00BA40FB">
              <w:rPr>
                <w:rFonts w:ascii="Times New Roman" w:hAnsi="Times New Roman"/>
                <w:sz w:val="22"/>
                <w:szCs w:val="22"/>
                <w:lang w:val="fr-FR"/>
              </w:rPr>
              <w:t>persoana</w:t>
            </w:r>
            <w:proofErr w:type="spellEnd"/>
            <w:r w:rsidRPr="00BA40FB">
              <w:rPr>
                <w:rFonts w:ascii="Times New Roman" w:hAnsi="Times New Roman"/>
                <w:sz w:val="22"/>
                <w:szCs w:val="22"/>
                <w:lang w:val="fr-FR"/>
              </w:rPr>
              <w:t>:</w:t>
            </w:r>
            <w:proofErr w:type="gramEnd"/>
          </w:p>
          <w:p w14:paraId="4042511A"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espresso si capuccino, 100 </w:t>
            </w:r>
            <w:proofErr w:type="gramStart"/>
            <w:r w:rsidRPr="00BA40FB">
              <w:rPr>
                <w:rFonts w:ascii="Times New Roman" w:hAnsi="Times New Roman"/>
                <w:sz w:val="22"/>
                <w:szCs w:val="22"/>
                <w:lang w:val="fr-FR"/>
              </w:rPr>
              <w:t>ml;</w:t>
            </w:r>
            <w:proofErr w:type="gramEnd"/>
          </w:p>
          <w:p w14:paraId="4B2E1F9F"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ceai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3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 xml:space="preserve">) - </w:t>
            </w:r>
            <w:proofErr w:type="spellStart"/>
            <w:proofErr w:type="gramStart"/>
            <w:r w:rsidRPr="00BA40FB">
              <w:rPr>
                <w:rFonts w:ascii="Times New Roman" w:hAnsi="Times New Roman"/>
                <w:sz w:val="22"/>
                <w:szCs w:val="22"/>
                <w:lang w:val="fr-FR"/>
              </w:rPr>
              <w:t>nelimitat</w:t>
            </w:r>
            <w:proofErr w:type="spellEnd"/>
            <w:r w:rsidRPr="00BA40FB">
              <w:rPr>
                <w:rFonts w:ascii="Times New Roman" w:hAnsi="Times New Roman"/>
                <w:sz w:val="22"/>
                <w:szCs w:val="22"/>
                <w:lang w:val="fr-FR"/>
              </w:rPr>
              <w:t>;</w:t>
            </w:r>
            <w:proofErr w:type="gramEnd"/>
          </w:p>
          <w:p w14:paraId="437FF40C"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zah</w:t>
            </w:r>
            <w:r w:rsidRPr="00BA40FB">
              <w:rPr>
                <w:rFonts w:ascii="Times New Roman" w:hAnsi="Times New Roman" w:hint="cs"/>
                <w:sz w:val="22"/>
                <w:szCs w:val="22"/>
                <w:lang w:val="fr-FR"/>
              </w:rPr>
              <w:t>ă</w:t>
            </w:r>
            <w:r w:rsidRPr="00BA40FB">
              <w:rPr>
                <w:rFonts w:ascii="Times New Roman" w:hAnsi="Times New Roman"/>
                <w:sz w:val="22"/>
                <w:szCs w:val="22"/>
                <w:lang w:val="fr-FR"/>
              </w:rPr>
              <w:t>r</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alb</w:t>
            </w:r>
            <w:proofErr w:type="spellEnd"/>
            <w:r w:rsidRPr="00BA40FB">
              <w:rPr>
                <w:rFonts w:ascii="Times New Roman" w:hAnsi="Times New Roman"/>
                <w:sz w:val="22"/>
                <w:szCs w:val="22"/>
                <w:lang w:val="fr-FR"/>
              </w:rPr>
              <w:t xml:space="preserve">/brun, </w:t>
            </w:r>
            <w:proofErr w:type="spellStart"/>
            <w:r w:rsidRPr="00BA40FB">
              <w:rPr>
                <w:rFonts w:ascii="Times New Roman" w:hAnsi="Times New Roman"/>
                <w:sz w:val="22"/>
                <w:szCs w:val="22"/>
                <w:lang w:val="fr-FR"/>
              </w:rPr>
              <w:t>îndulcitor</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lapte</w:t>
            </w:r>
            <w:proofErr w:type="spellEnd"/>
            <w:r w:rsidRPr="00BA40FB">
              <w:rPr>
                <w:rFonts w:ascii="Times New Roman" w:hAnsi="Times New Roman"/>
                <w:sz w:val="22"/>
                <w:szCs w:val="22"/>
                <w:lang w:val="fr-FR"/>
              </w:rPr>
              <w:t xml:space="preserve"> condensat, </w:t>
            </w:r>
            <w:proofErr w:type="spellStart"/>
            <w:r w:rsidRPr="00BA40FB">
              <w:rPr>
                <w:rFonts w:ascii="Times New Roman" w:hAnsi="Times New Roman"/>
                <w:sz w:val="22"/>
                <w:szCs w:val="22"/>
                <w:lang w:val="fr-FR"/>
              </w:rPr>
              <w:t>l</w:t>
            </w:r>
            <w:r w:rsidRPr="00BA40FB">
              <w:rPr>
                <w:rFonts w:ascii="Times New Roman" w:hAnsi="Times New Roman" w:hint="cs"/>
                <w:sz w:val="22"/>
                <w:szCs w:val="22"/>
                <w:lang w:val="fr-FR"/>
              </w:rPr>
              <w:t>ă</w:t>
            </w:r>
            <w:r w:rsidRPr="00BA40FB">
              <w:rPr>
                <w:rFonts w:ascii="Times New Roman" w:hAnsi="Times New Roman"/>
                <w:sz w:val="22"/>
                <w:szCs w:val="22"/>
                <w:lang w:val="fr-FR"/>
              </w:rPr>
              <w:t>mâie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feliat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miere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albine</w:t>
            </w:r>
            <w:proofErr w:type="spellEnd"/>
            <w:r w:rsidRPr="00BA40FB">
              <w:rPr>
                <w:rFonts w:ascii="Times New Roman" w:hAnsi="Times New Roman"/>
                <w:sz w:val="22"/>
                <w:szCs w:val="22"/>
                <w:lang w:val="fr-FR"/>
              </w:rPr>
              <w:t xml:space="preserve"> – </w:t>
            </w:r>
            <w:proofErr w:type="spellStart"/>
            <w:proofErr w:type="gramStart"/>
            <w:r w:rsidRPr="00BA40FB">
              <w:rPr>
                <w:rFonts w:ascii="Times New Roman" w:hAnsi="Times New Roman"/>
                <w:sz w:val="22"/>
                <w:szCs w:val="22"/>
                <w:lang w:val="fr-FR"/>
              </w:rPr>
              <w:t>nelimitat</w:t>
            </w:r>
            <w:proofErr w:type="spellEnd"/>
            <w:r w:rsidRPr="00BA40FB">
              <w:rPr>
                <w:rFonts w:ascii="Times New Roman" w:hAnsi="Times New Roman"/>
                <w:sz w:val="22"/>
                <w:szCs w:val="22"/>
                <w:lang w:val="fr-FR"/>
              </w:rPr>
              <w:t>;</w:t>
            </w:r>
            <w:proofErr w:type="gramEnd"/>
          </w:p>
          <w:p w14:paraId="1EC24FAC"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carbogazoas</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 xml:space="preserve"> 330 ml</w:t>
            </w:r>
          </w:p>
          <w:p w14:paraId="1F772EC3"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plat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 xml:space="preserve"> 330 ml</w:t>
            </w:r>
          </w:p>
          <w:p w14:paraId="3A49A7F0"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bauturi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racoritoare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carbogazoase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necarbogazoase</w:t>
            </w:r>
            <w:proofErr w:type="spellEnd"/>
            <w:r w:rsidRPr="00BA40FB">
              <w:rPr>
                <w:rFonts w:ascii="Times New Roman" w:hAnsi="Times New Roman"/>
                <w:sz w:val="22"/>
                <w:szCs w:val="22"/>
                <w:lang w:val="fr-FR"/>
              </w:rPr>
              <w:t>, 300 ml</w:t>
            </w:r>
          </w:p>
          <w:p w14:paraId="36BC6566"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nectaruri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300 ml</w:t>
            </w:r>
          </w:p>
          <w:p w14:paraId="748AD145"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produse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patiserie-cofetarie</w:t>
            </w:r>
            <w:proofErr w:type="spellEnd"/>
            <w:r w:rsidRPr="00BA40FB">
              <w:rPr>
                <w:rFonts w:ascii="Times New Roman" w:hAnsi="Times New Roman"/>
                <w:sz w:val="22"/>
                <w:szCs w:val="22"/>
                <w:lang w:val="fr-FR"/>
              </w:rPr>
              <w:t>, 200 g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6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w:t>
            </w:r>
          </w:p>
          <w:p w14:paraId="0C8B2E65"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300 g</w:t>
            </w:r>
          </w:p>
          <w:p w14:paraId="7A1E8113" w14:textId="527F8293" w:rsidR="00EC77F7" w:rsidRPr="00A370C8"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minisandwich-uri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branzeturi</w:t>
            </w:r>
            <w:proofErr w:type="spellEnd"/>
            <w:r w:rsidRPr="00BA40FB">
              <w:rPr>
                <w:rFonts w:ascii="Times New Roman" w:hAnsi="Times New Roman"/>
                <w:sz w:val="22"/>
                <w:szCs w:val="22"/>
                <w:lang w:val="fr-FR"/>
              </w:rPr>
              <w:t xml:space="preserve">, carne de </w:t>
            </w:r>
            <w:proofErr w:type="spellStart"/>
            <w:r w:rsidRPr="00BA40FB">
              <w:rPr>
                <w:rFonts w:ascii="Times New Roman" w:hAnsi="Times New Roman"/>
                <w:sz w:val="22"/>
                <w:szCs w:val="22"/>
                <w:lang w:val="fr-FR"/>
              </w:rPr>
              <w:t>curcan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vita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somon</w:t>
            </w:r>
            <w:proofErr w:type="spellEnd"/>
            <w:r w:rsidRPr="00BA40FB">
              <w:rPr>
                <w:rFonts w:ascii="Times New Roman" w:hAnsi="Times New Roman"/>
                <w:sz w:val="22"/>
                <w:szCs w:val="22"/>
                <w:lang w:val="fr-FR"/>
              </w:rPr>
              <w:t xml:space="preserve">, ton, </w:t>
            </w:r>
            <w:proofErr w:type="spellStart"/>
            <w:r w:rsidRPr="00BA40FB">
              <w:rPr>
                <w:rFonts w:ascii="Times New Roman" w:hAnsi="Times New Roman"/>
                <w:sz w:val="22"/>
                <w:szCs w:val="22"/>
                <w:lang w:val="fr-FR"/>
              </w:rPr>
              <w:t>legume</w:t>
            </w:r>
            <w:proofErr w:type="spellEnd"/>
            <w:r w:rsidRPr="00BA40FB">
              <w:rPr>
                <w:rFonts w:ascii="Times New Roman" w:hAnsi="Times New Roman"/>
                <w:sz w:val="22"/>
                <w:szCs w:val="22"/>
                <w:lang w:val="fr-FR"/>
              </w:rPr>
              <w:t>, 350 g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8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2BC8F230" w:rsidR="00373D96" w:rsidRPr="00A370C8" w:rsidRDefault="00C27DA5" w:rsidP="00457EF9">
            <w:pPr>
              <w:rPr>
                <w:rFonts w:ascii="Times New Roman" w:hAnsi="Times New Roman"/>
                <w:sz w:val="22"/>
                <w:szCs w:val="22"/>
              </w:rPr>
            </w:pPr>
            <w:r>
              <w:rPr>
                <w:rFonts w:ascii="Times New Roman" w:hAnsi="Times New Roman"/>
                <w:sz w:val="22"/>
                <w:szCs w:val="22"/>
              </w:rPr>
              <w:t>2</w:t>
            </w:r>
          </w:p>
        </w:tc>
        <w:tc>
          <w:tcPr>
            <w:tcW w:w="5095" w:type="dxa"/>
            <w:tcMar>
              <w:left w:w="57" w:type="dxa"/>
              <w:right w:w="57" w:type="dxa"/>
            </w:tcMar>
          </w:tcPr>
          <w:p w14:paraId="2E4FFDF9" w14:textId="11C191BD" w:rsidR="00C27DA5" w:rsidRPr="00C27DA5" w:rsidRDefault="00C27DA5" w:rsidP="00C27DA5">
            <w:pPr>
              <w:widowControl w:val="0"/>
              <w:tabs>
                <w:tab w:val="left" w:pos="1366"/>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w:t>
            </w:r>
            <w:proofErr w:type="spellStart"/>
            <w:r w:rsidRPr="00C27DA5">
              <w:rPr>
                <w:rFonts w:ascii="Times New Roman" w:hAnsi="Times New Roman"/>
                <w:b/>
                <w:bCs/>
                <w:sz w:val="22"/>
                <w:szCs w:val="22"/>
                <w:lang w:val="fr-FR"/>
              </w:rPr>
              <w:t>servire</w:t>
            </w:r>
            <w:proofErr w:type="spellEnd"/>
            <w:r w:rsidRPr="00C27DA5">
              <w:rPr>
                <w:rFonts w:ascii="Times New Roman" w:hAnsi="Times New Roman"/>
                <w:b/>
                <w:bCs/>
                <w:sz w:val="22"/>
                <w:szCs w:val="22"/>
                <w:lang w:val="fr-FR"/>
              </w:rPr>
              <w:t xml:space="preserve"> </w:t>
            </w:r>
            <w:proofErr w:type="spellStart"/>
            <w:r w:rsidRPr="00C27DA5">
              <w:rPr>
                <w:rFonts w:ascii="Times New Roman" w:hAnsi="Times New Roman"/>
                <w:b/>
                <w:bCs/>
                <w:sz w:val="22"/>
                <w:szCs w:val="22"/>
                <w:lang w:val="fr-FR"/>
              </w:rPr>
              <w:t>masa</w:t>
            </w:r>
            <w:proofErr w:type="spellEnd"/>
            <w:r w:rsidR="00BA40FB">
              <w:rPr>
                <w:rFonts w:ascii="Times New Roman" w:hAnsi="Times New Roman"/>
                <w:b/>
                <w:bCs/>
                <w:sz w:val="22"/>
                <w:szCs w:val="22"/>
                <w:lang w:val="fr-FR"/>
              </w:rPr>
              <w:t xml:space="preserve"> </w:t>
            </w:r>
            <w:r w:rsidR="00BA40FB" w:rsidRPr="00BA40FB">
              <w:rPr>
                <w:rFonts w:ascii="Times New Roman" w:hAnsi="Times New Roman"/>
                <w:b/>
                <w:bCs/>
                <w:sz w:val="22"/>
                <w:szCs w:val="22"/>
                <w:lang w:val="fr-FR"/>
              </w:rPr>
              <w:t>(</w:t>
            </w:r>
            <w:proofErr w:type="spellStart"/>
            <w:r w:rsidR="00BA40FB" w:rsidRPr="00BA40FB">
              <w:rPr>
                <w:rFonts w:ascii="Times New Roman" w:hAnsi="Times New Roman"/>
                <w:b/>
                <w:bCs/>
                <w:sz w:val="22"/>
                <w:szCs w:val="22"/>
                <w:lang w:val="fr-FR"/>
              </w:rPr>
              <w:t>prânz</w:t>
            </w:r>
            <w:proofErr w:type="spellEnd"/>
            <w:r w:rsidR="00BA40FB" w:rsidRPr="00BA40FB">
              <w:rPr>
                <w:rFonts w:ascii="Times New Roman" w:hAnsi="Times New Roman"/>
                <w:b/>
                <w:bCs/>
                <w:sz w:val="22"/>
                <w:szCs w:val="22"/>
                <w:lang w:val="fr-FR"/>
              </w:rPr>
              <w:t>)</w:t>
            </w:r>
          </w:p>
          <w:p w14:paraId="768E4BE4" w14:textId="77777777" w:rsidR="00BA40FB" w:rsidRPr="00BA40FB" w:rsidRDefault="00BA40FB" w:rsidP="00BA40FB">
            <w:pPr>
              <w:widowControl w:val="0"/>
              <w:tabs>
                <w:tab w:val="left" w:pos="1366"/>
              </w:tabs>
              <w:jc w:val="both"/>
              <w:rPr>
                <w:rFonts w:ascii="Times New Roman" w:hAnsi="Times New Roman"/>
                <w:sz w:val="22"/>
                <w:szCs w:val="22"/>
                <w:lang w:val="fr-FR"/>
              </w:rPr>
            </w:pPr>
            <w:proofErr w:type="spellStart"/>
            <w:proofErr w:type="gramStart"/>
            <w:r w:rsidRPr="00BA40FB">
              <w:rPr>
                <w:rFonts w:ascii="Times New Roman" w:hAnsi="Times New Roman"/>
                <w:sz w:val="22"/>
                <w:szCs w:val="22"/>
                <w:lang w:val="fr-FR"/>
              </w:rPr>
              <w:t>Perioada</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2 </w:t>
            </w:r>
            <w:proofErr w:type="spellStart"/>
            <w:r w:rsidRPr="00BA40FB">
              <w:rPr>
                <w:rFonts w:ascii="Times New Roman" w:hAnsi="Times New Roman"/>
                <w:sz w:val="22"/>
                <w:szCs w:val="22"/>
                <w:lang w:val="fr-FR"/>
              </w:rPr>
              <w:t>zile</w:t>
            </w:r>
            <w:proofErr w:type="spellEnd"/>
            <w:r w:rsidRPr="00BA40FB">
              <w:rPr>
                <w:rFonts w:ascii="Times New Roman" w:hAnsi="Times New Roman"/>
                <w:sz w:val="22"/>
                <w:szCs w:val="22"/>
                <w:lang w:val="fr-FR"/>
              </w:rPr>
              <w:t xml:space="preserve">,  01 - 02 </w:t>
            </w:r>
            <w:proofErr w:type="spellStart"/>
            <w:r w:rsidRPr="00BA40FB">
              <w:rPr>
                <w:rFonts w:ascii="Times New Roman" w:hAnsi="Times New Roman"/>
                <w:sz w:val="22"/>
                <w:szCs w:val="22"/>
                <w:lang w:val="fr-FR"/>
              </w:rPr>
              <w:t>Februarie</w:t>
            </w:r>
            <w:proofErr w:type="spellEnd"/>
            <w:r w:rsidRPr="00BA40FB">
              <w:rPr>
                <w:rFonts w:ascii="Times New Roman" w:hAnsi="Times New Roman"/>
                <w:sz w:val="22"/>
                <w:szCs w:val="22"/>
                <w:lang w:val="fr-FR"/>
              </w:rPr>
              <w:t xml:space="preserve"> 2024</w:t>
            </w:r>
          </w:p>
          <w:p w14:paraId="4C026C5A" w14:textId="77777777" w:rsidR="00BA40FB" w:rsidRPr="00BA40FB" w:rsidRDefault="00BA40FB" w:rsidP="00BA40FB">
            <w:pPr>
              <w:widowControl w:val="0"/>
              <w:tabs>
                <w:tab w:val="left" w:pos="1366"/>
              </w:tabs>
              <w:jc w:val="both"/>
              <w:rPr>
                <w:rFonts w:ascii="Times New Roman" w:hAnsi="Times New Roman"/>
                <w:sz w:val="22"/>
                <w:szCs w:val="22"/>
                <w:lang w:val="fr-FR"/>
              </w:rPr>
            </w:pPr>
            <w:proofErr w:type="spellStart"/>
            <w:r w:rsidRPr="00BA40FB">
              <w:rPr>
                <w:rFonts w:ascii="Times New Roman" w:hAnsi="Times New Roman"/>
                <w:sz w:val="22"/>
                <w:szCs w:val="22"/>
                <w:lang w:val="fr-FR"/>
              </w:rPr>
              <w:t>Numar</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participanti</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16 </w:t>
            </w:r>
            <w:proofErr w:type="spellStart"/>
            <w:r w:rsidRPr="00BA40FB">
              <w:rPr>
                <w:rFonts w:ascii="Times New Roman" w:hAnsi="Times New Roman"/>
                <w:sz w:val="22"/>
                <w:szCs w:val="22"/>
                <w:lang w:val="fr-FR"/>
              </w:rPr>
              <w:t>persoane</w:t>
            </w:r>
            <w:proofErr w:type="spellEnd"/>
          </w:p>
          <w:p w14:paraId="1403A2B9" w14:textId="77777777" w:rsidR="00BA40FB" w:rsidRPr="00BA40FB" w:rsidRDefault="00BA40FB" w:rsidP="00BA40FB">
            <w:pPr>
              <w:widowControl w:val="0"/>
              <w:tabs>
                <w:tab w:val="left" w:pos="1366"/>
              </w:tabs>
              <w:jc w:val="both"/>
              <w:rPr>
                <w:rFonts w:ascii="Times New Roman" w:hAnsi="Times New Roman"/>
                <w:sz w:val="22"/>
                <w:szCs w:val="22"/>
                <w:lang w:val="fr-FR"/>
              </w:rPr>
            </w:pPr>
            <w:proofErr w:type="spellStart"/>
            <w:proofErr w:type="gramStart"/>
            <w:r w:rsidRPr="00BA40FB">
              <w:rPr>
                <w:rFonts w:ascii="Times New Roman" w:hAnsi="Times New Roman"/>
                <w:sz w:val="22"/>
                <w:szCs w:val="22"/>
                <w:lang w:val="fr-FR"/>
              </w:rPr>
              <w:t>Locație</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nava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Rexdan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andocat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la </w:t>
            </w:r>
            <w:proofErr w:type="spellStart"/>
            <w:r w:rsidRPr="00BA40FB">
              <w:rPr>
                <w:rFonts w:ascii="Times New Roman" w:hAnsi="Times New Roman"/>
                <w:sz w:val="22"/>
                <w:szCs w:val="22"/>
                <w:lang w:val="fr-FR"/>
              </w:rPr>
              <w:t>pontonul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Universit</w:t>
            </w:r>
            <w:r w:rsidRPr="00BA40FB">
              <w:rPr>
                <w:rFonts w:ascii="Times New Roman" w:hAnsi="Times New Roman" w:hint="cs"/>
                <w:sz w:val="22"/>
                <w:szCs w:val="22"/>
                <w:lang w:val="fr-FR"/>
              </w:rPr>
              <w:t>ă</w:t>
            </w:r>
            <w:r w:rsidRPr="00BA40FB">
              <w:rPr>
                <w:rFonts w:ascii="Times New Roman" w:hAnsi="Times New Roman"/>
                <w:sz w:val="22"/>
                <w:szCs w:val="22"/>
                <w:lang w:val="fr-FR"/>
              </w:rPr>
              <w:t>ții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Dun</w:t>
            </w:r>
            <w:r w:rsidRPr="00BA40FB">
              <w:rPr>
                <w:rFonts w:ascii="Times New Roman" w:hAnsi="Times New Roman" w:hint="cs"/>
                <w:sz w:val="22"/>
                <w:szCs w:val="22"/>
                <w:lang w:val="fr-FR"/>
              </w:rPr>
              <w:t>ă</w:t>
            </w:r>
            <w:r w:rsidRPr="00BA40FB">
              <w:rPr>
                <w:rFonts w:ascii="Times New Roman" w:hAnsi="Times New Roman"/>
                <w:sz w:val="22"/>
                <w:szCs w:val="22"/>
                <w:lang w:val="fr-FR"/>
              </w:rPr>
              <w:t>rea</w:t>
            </w:r>
            <w:proofErr w:type="spellEnd"/>
            <w:r w:rsidRPr="00BA40FB">
              <w:rPr>
                <w:rFonts w:ascii="Times New Roman" w:hAnsi="Times New Roman"/>
                <w:sz w:val="22"/>
                <w:szCs w:val="22"/>
                <w:lang w:val="fr-FR"/>
              </w:rPr>
              <w:t xml:space="preserve"> de Jos”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Galați</w:t>
            </w:r>
            <w:proofErr w:type="spellEnd"/>
            <w:r w:rsidRPr="00BA40FB">
              <w:rPr>
                <w:rFonts w:ascii="Times New Roman" w:hAnsi="Times New Roman"/>
                <w:sz w:val="22"/>
                <w:szCs w:val="22"/>
                <w:lang w:val="fr-FR"/>
              </w:rPr>
              <w:t>, (</w:t>
            </w:r>
            <w:proofErr w:type="spellStart"/>
            <w:r w:rsidRPr="00BA40FB">
              <w:rPr>
                <w:rFonts w:ascii="Times New Roman" w:hAnsi="Times New Roman"/>
                <w:sz w:val="22"/>
                <w:szCs w:val="22"/>
                <w:lang w:val="fr-FR"/>
              </w:rPr>
              <w:t>în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dreptul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hotelului</w:t>
            </w:r>
            <w:proofErr w:type="spellEnd"/>
            <w:r w:rsidRPr="00BA40FB">
              <w:rPr>
                <w:rFonts w:ascii="Times New Roman" w:hAnsi="Times New Roman"/>
                <w:sz w:val="22"/>
                <w:szCs w:val="22"/>
                <w:lang w:val="fr-FR"/>
              </w:rPr>
              <w:t xml:space="preserve"> Vega) </w:t>
            </w:r>
            <w:proofErr w:type="spellStart"/>
            <w:r w:rsidRPr="00BA40FB">
              <w:rPr>
                <w:rFonts w:ascii="Times New Roman" w:hAnsi="Times New Roman"/>
                <w:sz w:val="22"/>
                <w:szCs w:val="22"/>
                <w:lang w:val="fr-FR"/>
              </w:rPr>
              <w:t>Faleza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inferioar</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w:t>
            </w:r>
          </w:p>
          <w:p w14:paraId="6A864781"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lastRenderedPageBreak/>
              <w:t xml:space="preserve">Tip </w:t>
            </w:r>
            <w:proofErr w:type="spellStart"/>
            <w:proofErr w:type="gramStart"/>
            <w:r w:rsidRPr="00BA40FB">
              <w:rPr>
                <w:rFonts w:ascii="Times New Roman" w:hAnsi="Times New Roman"/>
                <w:sz w:val="22"/>
                <w:szCs w:val="22"/>
                <w:lang w:val="fr-FR"/>
              </w:rPr>
              <w:t>servire</w:t>
            </w:r>
            <w:proofErr w:type="spellEnd"/>
            <w:r w:rsidRPr="00BA40FB">
              <w:rPr>
                <w:rFonts w:ascii="Times New Roman" w:hAnsi="Times New Roman"/>
                <w:sz w:val="22"/>
                <w:szCs w:val="22"/>
                <w:lang w:val="fr-FR"/>
              </w:rPr>
              <w:t>:</w:t>
            </w:r>
            <w:proofErr w:type="gram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bufet</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suedez</w:t>
            </w:r>
            <w:proofErr w:type="spellEnd"/>
          </w:p>
          <w:p w14:paraId="3C7217D3" w14:textId="77777777" w:rsidR="00BA40FB" w:rsidRPr="00BA40FB" w:rsidRDefault="00BA40FB" w:rsidP="00BA40FB">
            <w:pPr>
              <w:widowControl w:val="0"/>
              <w:tabs>
                <w:tab w:val="left" w:pos="1366"/>
              </w:tabs>
              <w:jc w:val="both"/>
              <w:rPr>
                <w:rFonts w:ascii="Times New Roman" w:hAnsi="Times New Roman"/>
                <w:sz w:val="22"/>
                <w:szCs w:val="22"/>
                <w:lang w:val="fr-FR"/>
              </w:rPr>
            </w:pPr>
            <w:proofErr w:type="spellStart"/>
            <w:r w:rsidRPr="00BA40FB">
              <w:rPr>
                <w:rFonts w:ascii="Times New Roman" w:hAnsi="Times New Roman"/>
                <w:sz w:val="22"/>
                <w:szCs w:val="22"/>
                <w:lang w:val="fr-FR"/>
              </w:rPr>
              <w:t>Logistica</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asigurata</w:t>
            </w:r>
            <w:proofErr w:type="spellEnd"/>
            <w:r w:rsidRPr="00BA40FB">
              <w:rPr>
                <w:rFonts w:ascii="Times New Roman" w:hAnsi="Times New Roman"/>
                <w:sz w:val="22"/>
                <w:szCs w:val="22"/>
                <w:lang w:val="fr-FR"/>
              </w:rPr>
              <w:t>:</w:t>
            </w:r>
            <w:proofErr w:type="gramEnd"/>
          </w:p>
          <w:p w14:paraId="0008CC14"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amenajare</w:t>
            </w:r>
            <w:proofErr w:type="spellEnd"/>
            <w:r w:rsidRPr="00BA40FB">
              <w:rPr>
                <w:rFonts w:ascii="Times New Roman" w:hAnsi="Times New Roman"/>
                <w:sz w:val="22"/>
                <w:szCs w:val="22"/>
                <w:lang w:val="fr-FR"/>
              </w:rPr>
              <w:t xml:space="preserve"> zona de buffet </w:t>
            </w:r>
            <w:proofErr w:type="spellStart"/>
            <w:r w:rsidRPr="00BA40FB">
              <w:rPr>
                <w:rFonts w:ascii="Times New Roman" w:hAnsi="Times New Roman"/>
                <w:sz w:val="22"/>
                <w:szCs w:val="22"/>
                <w:lang w:val="fr-FR"/>
              </w:rPr>
              <w:t>cu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fete</w:t>
            </w:r>
            <w:proofErr w:type="spellEnd"/>
            <w:r w:rsidRPr="00BA40FB">
              <w:rPr>
                <w:rFonts w:ascii="Times New Roman" w:hAnsi="Times New Roman"/>
                <w:sz w:val="22"/>
                <w:szCs w:val="22"/>
                <w:lang w:val="fr-FR"/>
              </w:rPr>
              <w:t xml:space="preserve"> de </w:t>
            </w:r>
            <w:proofErr w:type="spellStart"/>
            <w:proofErr w:type="gramStart"/>
            <w:r w:rsidRPr="00BA40FB">
              <w:rPr>
                <w:rFonts w:ascii="Times New Roman" w:hAnsi="Times New Roman"/>
                <w:sz w:val="22"/>
                <w:szCs w:val="22"/>
                <w:lang w:val="fr-FR"/>
              </w:rPr>
              <w:t>masa</w:t>
            </w:r>
            <w:proofErr w:type="spellEnd"/>
            <w:r w:rsidRPr="00BA40FB">
              <w:rPr>
                <w:rFonts w:ascii="Times New Roman" w:hAnsi="Times New Roman"/>
                <w:sz w:val="22"/>
                <w:szCs w:val="22"/>
                <w:lang w:val="fr-FR"/>
              </w:rPr>
              <w:t>;</w:t>
            </w:r>
            <w:proofErr w:type="gramEnd"/>
          </w:p>
          <w:p w14:paraId="6C89C73F"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fețe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mas</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4;</w:t>
            </w:r>
            <w:proofErr w:type="gramEnd"/>
          </w:p>
          <w:p w14:paraId="7CADADA0"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platouri</w:t>
            </w:r>
            <w:proofErr w:type="spellEnd"/>
            <w:r w:rsidRPr="00BA40FB">
              <w:rPr>
                <w:rFonts w:ascii="Times New Roman" w:hAnsi="Times New Roman"/>
                <w:sz w:val="22"/>
                <w:szCs w:val="22"/>
                <w:lang w:val="fr-FR"/>
              </w:rPr>
              <w:t xml:space="preserve"> inox / </w:t>
            </w:r>
            <w:proofErr w:type="spell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portelan</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clesti</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inox;</w:t>
            </w:r>
            <w:proofErr w:type="gramEnd"/>
          </w:p>
          <w:p w14:paraId="2DEAD6C7" w14:textId="38A31C36"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w:t>
            </w:r>
            <w:r>
              <w:rPr>
                <w:rFonts w:ascii="Times New Roman" w:hAnsi="Times New Roman"/>
                <w:sz w:val="22"/>
                <w:szCs w:val="22"/>
                <w:lang w:val="fr-FR"/>
              </w:rPr>
              <w:t xml:space="preserve"> </w:t>
            </w:r>
            <w:proofErr w:type="spellStart"/>
            <w:r w:rsidRPr="00BA40FB">
              <w:rPr>
                <w:rFonts w:ascii="Times New Roman" w:hAnsi="Times New Roman"/>
                <w:sz w:val="22"/>
                <w:szCs w:val="22"/>
                <w:lang w:val="fr-FR"/>
              </w:rPr>
              <w:t>chafing</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dish-uri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pentru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expunerea</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mentinerea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preparatelor</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6 </w:t>
            </w:r>
            <w:proofErr w:type="spellStart"/>
            <w:r w:rsidRPr="00BA40FB">
              <w:rPr>
                <w:rFonts w:ascii="Times New Roman" w:hAnsi="Times New Roman"/>
                <w:sz w:val="22"/>
                <w:szCs w:val="22"/>
                <w:lang w:val="fr-FR"/>
              </w:rPr>
              <w:t>buc</w:t>
            </w:r>
            <w:proofErr w:type="spellEnd"/>
            <w:proofErr w:type="gramStart"/>
            <w:r w:rsidRPr="00BA40FB">
              <w:rPr>
                <w:rFonts w:ascii="Times New Roman" w:hAnsi="Times New Roman"/>
                <w:sz w:val="22"/>
                <w:szCs w:val="22"/>
                <w:lang w:val="fr-FR"/>
              </w:rPr>
              <w:t>.;</w:t>
            </w:r>
            <w:proofErr w:type="gramEnd"/>
          </w:p>
          <w:p w14:paraId="253E4951"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farfurii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gustare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fel</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baza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desert</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portelan</w:t>
            </w:r>
            <w:proofErr w:type="spellEnd"/>
            <w:r w:rsidRPr="00BA40FB">
              <w:rPr>
                <w:rFonts w:ascii="Times New Roman" w:hAnsi="Times New Roman"/>
                <w:sz w:val="22"/>
                <w:szCs w:val="22"/>
                <w:lang w:val="fr-FR"/>
              </w:rPr>
              <w:t>;</w:t>
            </w:r>
            <w:proofErr w:type="gramEnd"/>
          </w:p>
          <w:p w14:paraId="618F64AB"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tacamuri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gramStart"/>
            <w:r w:rsidRPr="00BA40FB">
              <w:rPr>
                <w:rFonts w:ascii="Times New Roman" w:hAnsi="Times New Roman"/>
                <w:sz w:val="22"/>
                <w:szCs w:val="22"/>
                <w:lang w:val="fr-FR"/>
              </w:rPr>
              <w:t>inox;</w:t>
            </w:r>
            <w:proofErr w:type="gramEnd"/>
          </w:p>
          <w:p w14:paraId="5515CF75"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pahare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w:t>
            </w:r>
            <w:proofErr w:type="gramEnd"/>
          </w:p>
          <w:p w14:paraId="40C4A574"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cesti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portelan</w:t>
            </w:r>
            <w:proofErr w:type="spellEnd"/>
            <w:r w:rsidRPr="00BA40FB">
              <w:rPr>
                <w:rFonts w:ascii="Times New Roman" w:hAnsi="Times New Roman"/>
                <w:sz w:val="22"/>
                <w:szCs w:val="22"/>
                <w:lang w:val="fr-FR"/>
              </w:rPr>
              <w:t>;</w:t>
            </w:r>
            <w:proofErr w:type="gramEnd"/>
          </w:p>
          <w:p w14:paraId="530C26D6"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espresoare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electrice</w:t>
            </w:r>
            <w:proofErr w:type="spellEnd"/>
            <w:r w:rsidRPr="00BA40FB">
              <w:rPr>
                <w:rFonts w:ascii="Times New Roman" w:hAnsi="Times New Roman"/>
                <w:sz w:val="22"/>
                <w:szCs w:val="22"/>
                <w:lang w:val="fr-FR"/>
              </w:rPr>
              <w:t xml:space="preserve"> – 2 </w:t>
            </w:r>
            <w:proofErr w:type="spellStart"/>
            <w:r w:rsidRPr="00BA40FB">
              <w:rPr>
                <w:rFonts w:ascii="Times New Roman" w:hAnsi="Times New Roman"/>
                <w:sz w:val="22"/>
                <w:szCs w:val="22"/>
                <w:lang w:val="fr-FR"/>
              </w:rPr>
              <w:t>buc</w:t>
            </w:r>
            <w:proofErr w:type="spellEnd"/>
            <w:proofErr w:type="gramStart"/>
            <w:r w:rsidRPr="00BA40FB">
              <w:rPr>
                <w:rFonts w:ascii="Times New Roman" w:hAnsi="Times New Roman"/>
                <w:sz w:val="22"/>
                <w:szCs w:val="22"/>
                <w:lang w:val="fr-FR"/>
              </w:rPr>
              <w:t>.;</w:t>
            </w:r>
            <w:proofErr w:type="gramEnd"/>
          </w:p>
          <w:p w14:paraId="143AB577"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dispensere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inox </w:t>
            </w:r>
            <w:proofErr w:type="spellStart"/>
            <w:r w:rsidRPr="00BA40FB">
              <w:rPr>
                <w:rFonts w:ascii="Times New Roman" w:hAnsi="Times New Roman"/>
                <w:sz w:val="22"/>
                <w:szCs w:val="22"/>
                <w:lang w:val="fr-FR"/>
              </w:rPr>
              <w:t>pentru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bauturi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ceai</w:t>
            </w:r>
            <w:proofErr w:type="spellEnd"/>
            <w:r w:rsidRPr="00BA40FB">
              <w:rPr>
                <w:rFonts w:ascii="Times New Roman" w:hAnsi="Times New Roman"/>
                <w:sz w:val="22"/>
                <w:szCs w:val="22"/>
                <w:lang w:val="fr-FR"/>
              </w:rPr>
              <w:t xml:space="preserve">) – 2 </w:t>
            </w:r>
            <w:proofErr w:type="spellStart"/>
            <w:r w:rsidRPr="00BA40FB">
              <w:rPr>
                <w:rFonts w:ascii="Times New Roman" w:hAnsi="Times New Roman"/>
                <w:sz w:val="22"/>
                <w:szCs w:val="22"/>
                <w:lang w:val="fr-FR"/>
              </w:rPr>
              <w:t>buc</w:t>
            </w:r>
            <w:proofErr w:type="spellEnd"/>
            <w:proofErr w:type="gramStart"/>
            <w:r w:rsidRPr="00BA40FB">
              <w:rPr>
                <w:rFonts w:ascii="Times New Roman" w:hAnsi="Times New Roman"/>
                <w:sz w:val="22"/>
                <w:szCs w:val="22"/>
                <w:lang w:val="fr-FR"/>
              </w:rPr>
              <w:t>.;</w:t>
            </w:r>
            <w:proofErr w:type="gramEnd"/>
          </w:p>
          <w:p w14:paraId="2B5041EA"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spatule, </w:t>
            </w:r>
            <w:proofErr w:type="spellStart"/>
            <w:r w:rsidRPr="00BA40FB">
              <w:rPr>
                <w:rFonts w:ascii="Times New Roman" w:hAnsi="Times New Roman"/>
                <w:sz w:val="22"/>
                <w:szCs w:val="22"/>
                <w:lang w:val="fr-FR"/>
              </w:rPr>
              <w:t>servetele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alte</w:t>
            </w:r>
            <w:proofErr w:type="spellEnd"/>
            <w:r w:rsidRPr="00BA40FB">
              <w:rPr>
                <w:rFonts w:ascii="Times New Roman" w:hAnsi="Times New Roman"/>
                <w:sz w:val="22"/>
                <w:szCs w:val="22"/>
                <w:lang w:val="fr-FR"/>
              </w:rPr>
              <w:t xml:space="preserve"> </w:t>
            </w:r>
            <w:proofErr w:type="spellStart"/>
            <w:proofErr w:type="gramStart"/>
            <w:r w:rsidRPr="00BA40FB">
              <w:rPr>
                <w:rFonts w:ascii="Times New Roman" w:hAnsi="Times New Roman"/>
                <w:sz w:val="22"/>
                <w:szCs w:val="22"/>
                <w:lang w:val="fr-FR"/>
              </w:rPr>
              <w:t>consumabile</w:t>
            </w:r>
            <w:proofErr w:type="spellEnd"/>
            <w:r w:rsidRPr="00BA40FB">
              <w:rPr>
                <w:rFonts w:ascii="Times New Roman" w:hAnsi="Times New Roman"/>
                <w:sz w:val="22"/>
                <w:szCs w:val="22"/>
                <w:lang w:val="fr-FR"/>
              </w:rPr>
              <w:t>;</w:t>
            </w:r>
            <w:proofErr w:type="gramEnd"/>
          </w:p>
          <w:p w14:paraId="40FD83E0"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personal</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calificat</w:t>
            </w:r>
            <w:proofErr w:type="spellEnd"/>
            <w:r w:rsidRPr="00BA40FB">
              <w:rPr>
                <w:rFonts w:ascii="Times New Roman" w:hAnsi="Times New Roman"/>
                <w:sz w:val="22"/>
                <w:szCs w:val="22"/>
                <w:lang w:val="fr-FR"/>
              </w:rPr>
              <w:t>.</w:t>
            </w:r>
          </w:p>
          <w:p w14:paraId="58B9085B"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Structura </w:t>
            </w:r>
            <w:proofErr w:type="spellStart"/>
            <w:r w:rsidRPr="00BA40FB">
              <w:rPr>
                <w:rFonts w:ascii="Times New Roman" w:hAnsi="Times New Roman"/>
                <w:sz w:val="22"/>
                <w:szCs w:val="22"/>
                <w:lang w:val="fr-FR"/>
              </w:rPr>
              <w:t>meniu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pranz</w:t>
            </w:r>
            <w:proofErr w:type="spellEnd"/>
            <w:r w:rsidRPr="00BA40FB">
              <w:rPr>
                <w:rFonts w:ascii="Times New Roman" w:hAnsi="Times New Roman"/>
                <w:sz w:val="22"/>
                <w:szCs w:val="22"/>
                <w:lang w:val="fr-FR"/>
              </w:rPr>
              <w:t>/</w:t>
            </w:r>
            <w:proofErr w:type="spellStart"/>
            <w:r w:rsidRPr="00BA40FB">
              <w:rPr>
                <w:rFonts w:ascii="Times New Roman" w:hAnsi="Times New Roman"/>
                <w:sz w:val="22"/>
                <w:szCs w:val="22"/>
                <w:lang w:val="fr-FR"/>
              </w:rPr>
              <w:t>persoana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cantitati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finite</w:t>
            </w:r>
            <w:proofErr w:type="spellEnd"/>
            <w:r w:rsidRPr="00BA40FB">
              <w:rPr>
                <w:rFonts w:ascii="Times New Roman" w:hAnsi="Times New Roman"/>
                <w:sz w:val="22"/>
                <w:szCs w:val="22"/>
                <w:lang w:val="fr-FR"/>
              </w:rPr>
              <w:t xml:space="preserve">, dupa </w:t>
            </w:r>
            <w:proofErr w:type="spellStart"/>
            <w:r w:rsidRPr="00BA40FB">
              <w:rPr>
                <w:rFonts w:ascii="Times New Roman" w:hAnsi="Times New Roman"/>
                <w:sz w:val="22"/>
                <w:szCs w:val="22"/>
                <w:lang w:val="fr-FR"/>
              </w:rPr>
              <w:t>procesarea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termica</w:t>
            </w:r>
            <w:proofErr w:type="spellEnd"/>
            <w:r w:rsidRPr="00BA40FB">
              <w:rPr>
                <w:rFonts w:ascii="Times New Roman" w:hAnsi="Times New Roman"/>
                <w:sz w:val="22"/>
                <w:szCs w:val="22"/>
                <w:lang w:val="fr-FR"/>
              </w:rPr>
              <w:t xml:space="preserve"> a </w:t>
            </w:r>
            <w:proofErr w:type="spellStart"/>
            <w:r w:rsidRPr="00BA40FB">
              <w:rPr>
                <w:rFonts w:ascii="Times New Roman" w:hAnsi="Times New Roman"/>
                <w:sz w:val="22"/>
                <w:szCs w:val="22"/>
                <w:lang w:val="fr-FR"/>
              </w:rPr>
              <w:t>materiilor</w:t>
            </w:r>
            <w:proofErr w:type="spellEnd"/>
            <w:r w:rsidRPr="00BA40FB">
              <w:rPr>
                <w:rFonts w:ascii="Times New Roman" w:hAnsi="Times New Roman"/>
                <w:sz w:val="22"/>
                <w:szCs w:val="22"/>
                <w:lang w:val="fr-FR"/>
              </w:rPr>
              <w:t xml:space="preserve"> prime</w:t>
            </w:r>
            <w:proofErr w:type="gramStart"/>
            <w:r w:rsidRPr="00BA40FB">
              <w:rPr>
                <w:rFonts w:ascii="Times New Roman" w:hAnsi="Times New Roman"/>
                <w:sz w:val="22"/>
                <w:szCs w:val="22"/>
                <w:lang w:val="fr-FR"/>
              </w:rPr>
              <w:t>):</w:t>
            </w:r>
            <w:proofErr w:type="gramEnd"/>
          </w:p>
          <w:p w14:paraId="4D827F0C"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asortiment</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aperitive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gustari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reci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baza</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branzeturi</w:t>
            </w:r>
            <w:proofErr w:type="spellEnd"/>
            <w:r w:rsidRPr="00BA40FB">
              <w:rPr>
                <w:rFonts w:ascii="Times New Roman" w:hAnsi="Times New Roman"/>
                <w:sz w:val="22"/>
                <w:szCs w:val="22"/>
                <w:lang w:val="fr-FR"/>
              </w:rPr>
              <w:t xml:space="preserve">, carne si peste,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250D018"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asortiment</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preparate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vegetariene</w:t>
            </w:r>
            <w:proofErr w:type="spellEnd"/>
            <w:r w:rsidRPr="00BA40FB">
              <w:rPr>
                <w:rFonts w:ascii="Times New Roman" w:hAnsi="Times New Roman"/>
                <w:sz w:val="22"/>
                <w:szCs w:val="22"/>
                <w:lang w:val="fr-FR"/>
              </w:rPr>
              <w:t xml:space="preserve">, 150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114BEF4E"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bar de </w:t>
            </w:r>
            <w:proofErr w:type="spellStart"/>
            <w:r w:rsidRPr="00BA40FB">
              <w:rPr>
                <w:rFonts w:ascii="Times New Roman" w:hAnsi="Times New Roman"/>
                <w:sz w:val="22"/>
                <w:szCs w:val="22"/>
                <w:lang w:val="fr-FR"/>
              </w:rPr>
              <w:t>salate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aperitiv</w:t>
            </w:r>
            <w:proofErr w:type="spellEnd"/>
            <w:r w:rsidRPr="00BA40FB">
              <w:rPr>
                <w:rFonts w:ascii="Times New Roman" w:hAnsi="Times New Roman"/>
                <w:sz w:val="22"/>
                <w:szCs w:val="22"/>
                <w:lang w:val="fr-FR"/>
              </w:rPr>
              <w:t xml:space="preserve">, 200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9283ADC"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preparate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baza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carne de </w:t>
            </w:r>
            <w:proofErr w:type="spellStart"/>
            <w:r w:rsidRPr="00BA40FB">
              <w:rPr>
                <w:rFonts w:ascii="Times New Roman" w:hAnsi="Times New Roman"/>
                <w:sz w:val="22"/>
                <w:szCs w:val="22"/>
                <w:lang w:val="fr-FR"/>
              </w:rPr>
              <w:t>pasare</w:t>
            </w:r>
            <w:proofErr w:type="spellEnd"/>
            <w:r w:rsidRPr="00BA40FB">
              <w:rPr>
                <w:rFonts w:ascii="Times New Roman" w:hAnsi="Times New Roman"/>
                <w:sz w:val="22"/>
                <w:szCs w:val="22"/>
                <w:lang w:val="fr-FR"/>
              </w:rPr>
              <w:t xml:space="preserve">, porc, </w:t>
            </w:r>
            <w:proofErr w:type="spellStart"/>
            <w:r w:rsidRPr="00BA40FB">
              <w:rPr>
                <w:rFonts w:ascii="Times New Roman" w:hAnsi="Times New Roman"/>
                <w:sz w:val="22"/>
                <w:szCs w:val="22"/>
                <w:lang w:val="fr-FR"/>
              </w:rPr>
              <w:t>vita</w:t>
            </w:r>
            <w:proofErr w:type="spellEnd"/>
            <w:r w:rsidRPr="00BA40FB">
              <w:rPr>
                <w:rFonts w:ascii="Times New Roman" w:hAnsi="Times New Roman"/>
                <w:sz w:val="22"/>
                <w:szCs w:val="22"/>
                <w:lang w:val="fr-FR"/>
              </w:rPr>
              <w:t xml:space="preserve"> si peste, 250 </w:t>
            </w:r>
            <w:proofErr w:type="gramStart"/>
            <w:r w:rsidRPr="00BA40FB">
              <w:rPr>
                <w:rFonts w:ascii="Times New Roman" w:hAnsi="Times New Roman"/>
                <w:sz w:val="22"/>
                <w:szCs w:val="22"/>
                <w:lang w:val="fr-FR"/>
              </w:rPr>
              <w:t>g;</w:t>
            </w:r>
            <w:proofErr w:type="gramEnd"/>
          </w:p>
          <w:p w14:paraId="0766D441"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garnituri</w:t>
            </w:r>
            <w:proofErr w:type="spellEnd"/>
            <w:r w:rsidRPr="00BA40FB">
              <w:rPr>
                <w:rFonts w:ascii="Times New Roman" w:hAnsi="Times New Roman"/>
                <w:sz w:val="22"/>
                <w:szCs w:val="22"/>
                <w:lang w:val="fr-FR"/>
              </w:rPr>
              <w:t xml:space="preserv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0EE97C49"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deserturi</w:t>
            </w:r>
            <w:proofErr w:type="spellEnd"/>
            <w:r w:rsidRPr="00BA40FB">
              <w:rPr>
                <w:rFonts w:ascii="Times New Roman" w:hAnsi="Times New Roman"/>
                <w:sz w:val="22"/>
                <w:szCs w:val="22"/>
                <w:lang w:val="fr-FR"/>
              </w:rPr>
              <w:t xml:space="preserve">, 200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E51B89D"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10242C70"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paine</w:t>
            </w:r>
            <w:proofErr w:type="spellEnd"/>
            <w:r w:rsidRPr="00BA40FB">
              <w:rPr>
                <w:rFonts w:ascii="Times New Roman" w:hAnsi="Times New Roman"/>
                <w:sz w:val="22"/>
                <w:szCs w:val="22"/>
                <w:lang w:val="fr-FR"/>
              </w:rPr>
              <w:t xml:space="preserve">, 100 </w:t>
            </w:r>
            <w:proofErr w:type="gramStart"/>
            <w:r w:rsidRPr="00BA40FB">
              <w:rPr>
                <w:rFonts w:ascii="Times New Roman" w:hAnsi="Times New Roman"/>
                <w:sz w:val="22"/>
                <w:szCs w:val="22"/>
                <w:lang w:val="fr-FR"/>
              </w:rPr>
              <w:t>g;</w:t>
            </w:r>
            <w:proofErr w:type="gramEnd"/>
          </w:p>
          <w:p w14:paraId="56C99084"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carbogazoasa</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plata</w:t>
            </w:r>
            <w:proofErr w:type="spellEnd"/>
            <w:r w:rsidRPr="00BA40FB">
              <w:rPr>
                <w:rFonts w:ascii="Times New Roman" w:hAnsi="Times New Roman"/>
                <w:sz w:val="22"/>
                <w:szCs w:val="22"/>
                <w:lang w:val="fr-FR"/>
              </w:rPr>
              <w:t xml:space="preserve">, 500 ml + 500 </w:t>
            </w:r>
            <w:proofErr w:type="gramStart"/>
            <w:r w:rsidRPr="00BA40FB">
              <w:rPr>
                <w:rFonts w:ascii="Times New Roman" w:hAnsi="Times New Roman"/>
                <w:sz w:val="22"/>
                <w:szCs w:val="22"/>
                <w:lang w:val="fr-FR"/>
              </w:rPr>
              <w:t>ml;</w:t>
            </w:r>
            <w:proofErr w:type="gramEnd"/>
            <w:r w:rsidRPr="00BA40FB">
              <w:rPr>
                <w:rFonts w:ascii="Times New Roman" w:hAnsi="Times New Roman"/>
                <w:sz w:val="22"/>
                <w:szCs w:val="22"/>
                <w:lang w:val="fr-FR"/>
              </w:rPr>
              <w:tab/>
            </w:r>
          </w:p>
          <w:p w14:paraId="0DB9EAE7"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bauturi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racoritoare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nectaruri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fresh-uri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500 </w:t>
            </w:r>
            <w:proofErr w:type="gramStart"/>
            <w:r w:rsidRPr="00BA40FB">
              <w:rPr>
                <w:rFonts w:ascii="Times New Roman" w:hAnsi="Times New Roman"/>
                <w:sz w:val="22"/>
                <w:szCs w:val="22"/>
                <w:lang w:val="fr-FR"/>
              </w:rPr>
              <w:t>ml;</w:t>
            </w:r>
            <w:proofErr w:type="gramEnd"/>
          </w:p>
          <w:p w14:paraId="7E99B9E8" w14:textId="77777777" w:rsid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espresso si cappuccino, 150 ml.</w:t>
            </w:r>
          </w:p>
          <w:p w14:paraId="7E4BD69E" w14:textId="77777777" w:rsidR="00BA40FB" w:rsidRDefault="00BA40FB" w:rsidP="00BA40FB">
            <w:pPr>
              <w:widowControl w:val="0"/>
              <w:tabs>
                <w:tab w:val="left" w:pos="1366"/>
              </w:tabs>
              <w:jc w:val="both"/>
              <w:rPr>
                <w:rFonts w:ascii="Times New Roman" w:hAnsi="Times New Roman"/>
                <w:b/>
                <w:bCs/>
                <w:sz w:val="22"/>
                <w:szCs w:val="22"/>
                <w:lang w:val="fr-FR"/>
              </w:rPr>
            </w:pPr>
          </w:p>
          <w:p w14:paraId="2BE8B625" w14:textId="6A7DFC7A" w:rsidR="00C27DA5" w:rsidRPr="00BA40FB" w:rsidRDefault="00C27DA5" w:rsidP="00BA40FB">
            <w:pPr>
              <w:widowControl w:val="0"/>
              <w:tabs>
                <w:tab w:val="left" w:pos="1366"/>
              </w:tabs>
              <w:jc w:val="both"/>
              <w:rPr>
                <w:rFonts w:ascii="Times New Roman" w:hAnsi="Times New Roman"/>
                <w:b/>
                <w:bCs/>
                <w:sz w:val="22"/>
                <w:szCs w:val="22"/>
                <w:lang w:val="fr-FR"/>
              </w:rPr>
            </w:pPr>
            <w:proofErr w:type="spellStart"/>
            <w:proofErr w:type="gramStart"/>
            <w:r w:rsidRPr="00BA40FB">
              <w:rPr>
                <w:rFonts w:ascii="Times New Roman" w:hAnsi="Times New Roman"/>
                <w:b/>
                <w:bCs/>
                <w:sz w:val="22"/>
                <w:szCs w:val="22"/>
                <w:lang w:val="fr-FR"/>
              </w:rPr>
              <w:t>Meniu</w:t>
            </w:r>
            <w:proofErr w:type="spellEnd"/>
            <w:r w:rsidRPr="00BA40FB">
              <w:rPr>
                <w:rFonts w:ascii="Times New Roman" w:hAnsi="Times New Roman"/>
                <w:b/>
                <w:bCs/>
                <w:sz w:val="22"/>
                <w:szCs w:val="22"/>
                <w:lang w:val="fr-FR"/>
              </w:rPr>
              <w:t>:</w:t>
            </w:r>
            <w:proofErr w:type="gramEnd"/>
          </w:p>
          <w:p w14:paraId="38F2ED2D" w14:textId="77777777" w:rsidR="00BA40FB" w:rsidRDefault="00BA40FB" w:rsidP="00C27DA5">
            <w:pPr>
              <w:widowControl w:val="0"/>
              <w:tabs>
                <w:tab w:val="left" w:pos="1366"/>
              </w:tabs>
              <w:jc w:val="both"/>
              <w:rPr>
                <w:rFonts w:ascii="Times New Roman" w:hAnsi="Times New Roman"/>
                <w:sz w:val="22"/>
                <w:szCs w:val="22"/>
                <w:lang w:val="fr-FR"/>
              </w:rPr>
            </w:pPr>
          </w:p>
          <w:p w14:paraId="19A06F94" w14:textId="3E7566BB"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GUSTARI </w:t>
            </w:r>
            <w:proofErr w:type="gramStart"/>
            <w:r w:rsidRPr="00A370C8">
              <w:rPr>
                <w:rFonts w:ascii="Times New Roman" w:hAnsi="Times New Roman"/>
                <w:sz w:val="22"/>
                <w:szCs w:val="22"/>
                <w:lang w:val="fr-FR"/>
              </w:rPr>
              <w:t>APERITIV:</w:t>
            </w:r>
            <w:proofErr w:type="gramEnd"/>
          </w:p>
          <w:p w14:paraId="3AE534D7"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si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ceapa</w:t>
            </w:r>
            <w:proofErr w:type="spellEnd"/>
            <w:r w:rsidRPr="00A370C8">
              <w:rPr>
                <w:rFonts w:ascii="Times New Roman" w:hAnsi="Times New Roman"/>
                <w:sz w:val="22"/>
                <w:szCs w:val="22"/>
                <w:lang w:val="fr-FR"/>
              </w:rPr>
              <w:t xml:space="preserve"> </w:t>
            </w:r>
          </w:p>
          <w:p w14:paraId="0628FF2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chorizo, salsa de </w:t>
            </w:r>
            <w:proofErr w:type="spellStart"/>
            <w:r w:rsidRPr="00A370C8">
              <w:rPr>
                <w:rFonts w:ascii="Times New Roman" w:hAnsi="Times New Roman"/>
                <w:sz w:val="22"/>
                <w:szCs w:val="22"/>
                <w:lang w:val="fr-FR"/>
              </w:rPr>
              <w:t>mango</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chilly</w:t>
            </w:r>
            <w:proofErr w:type="spellEnd"/>
          </w:p>
          <w:p w14:paraId="6DD1A6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Tuna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cucumber</w:t>
            </w:r>
            <w:proofErr w:type="spellEnd"/>
          </w:p>
          <w:p w14:paraId="1EF43270"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ricotta si </w:t>
            </w:r>
            <w:proofErr w:type="spellStart"/>
            <w:r w:rsidRPr="00A370C8">
              <w:rPr>
                <w:rFonts w:ascii="Times New Roman" w:hAnsi="Times New Roman"/>
                <w:sz w:val="22"/>
                <w:szCs w:val="22"/>
                <w:lang w:val="fr-FR"/>
              </w:rPr>
              <w:t>ardei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copti</w:t>
            </w:r>
            <w:proofErr w:type="spellEnd"/>
          </w:p>
          <w:p w14:paraId="193FA24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w:t>
            </w:r>
            <w:proofErr w:type="spellStart"/>
            <w:r w:rsidRPr="00A370C8">
              <w:rPr>
                <w:rFonts w:ascii="Times New Roman" w:hAnsi="Times New Roman"/>
                <w:sz w:val="22"/>
                <w:szCs w:val="22"/>
                <w:lang w:val="fr-FR"/>
              </w:rPr>
              <w:t>mar</w:t>
            </w:r>
            <w:proofErr w:type="spellEnd"/>
            <w:r w:rsidRPr="00A370C8">
              <w:rPr>
                <w:rFonts w:ascii="Times New Roman" w:hAnsi="Times New Roman"/>
                <w:sz w:val="22"/>
                <w:szCs w:val="22"/>
                <w:lang w:val="fr-FR"/>
              </w:rPr>
              <w:t xml:space="preserve"> si alune</w:t>
            </w:r>
          </w:p>
          <w:p w14:paraId="3940F1A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verdeturi</w:t>
            </w:r>
            <w:proofErr w:type="spellEnd"/>
          </w:p>
          <w:p w14:paraId="0B83838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Rulada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crocanta</w:t>
            </w:r>
            <w:proofErr w:type="spellEnd"/>
            <w:r w:rsidRPr="00A370C8">
              <w:rPr>
                <w:rFonts w:ascii="Times New Roman" w:hAnsi="Times New Roman"/>
                <w:sz w:val="22"/>
                <w:szCs w:val="22"/>
                <w:lang w:val="fr-FR"/>
              </w:rPr>
              <w:t xml:space="preserve"> de alune</w:t>
            </w:r>
          </w:p>
          <w:p w14:paraId="4F59FFE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Beetroot</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cream</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cheese</w:t>
            </w:r>
            <w:proofErr w:type="spellEnd"/>
          </w:p>
          <w:p w14:paraId="4ABA1DCC"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Cup </w:t>
            </w:r>
            <w:proofErr w:type="spellStart"/>
            <w:r w:rsidRPr="00A370C8">
              <w:rPr>
                <w:rFonts w:ascii="Times New Roman" w:hAnsi="Times New Roman"/>
                <w:sz w:val="22"/>
                <w:szCs w:val="22"/>
                <w:lang w:val="fr-FR"/>
              </w:rPr>
              <w:t>halloumi</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red</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pepper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skewers</w:t>
            </w:r>
            <w:proofErr w:type="spellEnd"/>
          </w:p>
          <w:p w14:paraId="61160AC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alge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chivas</w:t>
            </w:r>
            <w:proofErr w:type="spellEnd"/>
          </w:p>
          <w:p w14:paraId="25A75A5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Crostini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roast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beef</w:t>
            </w:r>
            <w:proofErr w:type="spellEnd"/>
            <w:r w:rsidRPr="00A370C8">
              <w:rPr>
                <w:rFonts w:ascii="Times New Roman" w:hAnsi="Times New Roman"/>
                <w:sz w:val="22"/>
                <w:szCs w:val="22"/>
                <w:lang w:val="fr-FR"/>
              </w:rPr>
              <w:t xml:space="preserve">, piper </w:t>
            </w:r>
            <w:proofErr w:type="spellStart"/>
            <w:r w:rsidRPr="00A370C8">
              <w:rPr>
                <w:rFonts w:ascii="Times New Roman" w:hAnsi="Times New Roman"/>
                <w:sz w:val="22"/>
                <w:szCs w:val="22"/>
                <w:lang w:val="fr-FR"/>
              </w:rPr>
              <w:t>aromat</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sparanghel</w:t>
            </w:r>
            <w:proofErr w:type="spellEnd"/>
          </w:p>
          <w:p w14:paraId="2040A4DA"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B01075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PREPARATE </w:t>
            </w:r>
            <w:proofErr w:type="gramStart"/>
            <w:r w:rsidRPr="00A370C8">
              <w:rPr>
                <w:rFonts w:ascii="Times New Roman" w:hAnsi="Times New Roman"/>
                <w:sz w:val="22"/>
                <w:szCs w:val="22"/>
                <w:lang w:val="fr-FR"/>
              </w:rPr>
              <w:t>VEGETARIENE:</w:t>
            </w:r>
            <w:proofErr w:type="gramEnd"/>
          </w:p>
          <w:p w14:paraId="2183DE7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Branza</w:t>
            </w:r>
            <w:proofErr w:type="spellEnd"/>
            <w:r w:rsidRPr="00A370C8">
              <w:rPr>
                <w:rFonts w:ascii="Times New Roman" w:hAnsi="Times New Roman"/>
                <w:sz w:val="22"/>
                <w:szCs w:val="22"/>
                <w:lang w:val="fr-FR"/>
              </w:rPr>
              <w:t xml:space="preserve"> tofu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foita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castravete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w:t>
            </w:r>
          </w:p>
          <w:p w14:paraId="5AFA3BE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Bruschetta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CD890A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Clatite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spanac</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ciuperci</w:t>
            </w:r>
            <w:proofErr w:type="spellEnd"/>
          </w:p>
          <w:p w14:paraId="2B32A6B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Crochete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susan</w:t>
            </w:r>
            <w:proofErr w:type="spellEnd"/>
          </w:p>
          <w:p w14:paraId="5133B0D2"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umplute</w:t>
            </w:r>
            <w:proofErr w:type="spellEnd"/>
          </w:p>
          <w:p w14:paraId="47135469" w14:textId="77777777" w:rsidR="00C27DA5"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B9A1E1B"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281C31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PREPARATE DE BAZA </w:t>
            </w:r>
            <w:proofErr w:type="gramStart"/>
            <w:r w:rsidRPr="00A370C8">
              <w:rPr>
                <w:rFonts w:ascii="Times New Roman" w:hAnsi="Times New Roman"/>
                <w:sz w:val="22"/>
                <w:szCs w:val="22"/>
                <w:lang w:val="fr-FR"/>
              </w:rPr>
              <w:t>CALDE:</w:t>
            </w:r>
            <w:proofErr w:type="gramEnd"/>
          </w:p>
          <w:p w14:paraId="7726BFB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sos</w:t>
            </w:r>
            <w:proofErr w:type="spellEnd"/>
            <w:r w:rsidRPr="00A370C8">
              <w:rPr>
                <w:rFonts w:ascii="Times New Roman" w:hAnsi="Times New Roman"/>
                <w:sz w:val="22"/>
                <w:szCs w:val="22"/>
                <w:lang w:val="fr-FR"/>
              </w:rPr>
              <w:t xml:space="preserve"> parmesan</w:t>
            </w:r>
          </w:p>
          <w:p w14:paraId="2495D8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Sote</w:t>
            </w:r>
            <w:proofErr w:type="spellEnd"/>
            <w:r w:rsidRPr="00A370C8">
              <w:rPr>
                <w:rFonts w:ascii="Times New Roman" w:hAnsi="Times New Roman"/>
                <w:sz w:val="22"/>
                <w:szCs w:val="22"/>
                <w:lang w:val="fr-FR"/>
              </w:rPr>
              <w:t xml:space="preserve"> de </w:t>
            </w:r>
            <w:proofErr w:type="spellStart"/>
            <w:proofErr w:type="gramStart"/>
            <w:r w:rsidRPr="00A370C8">
              <w:rPr>
                <w:rFonts w:ascii="Times New Roman" w:hAnsi="Times New Roman"/>
                <w:sz w:val="22"/>
                <w:szCs w:val="22"/>
                <w:lang w:val="fr-FR"/>
              </w:rPr>
              <w:t>creveti</w:t>
            </w:r>
            <w:proofErr w:type="spellEnd"/>
            <w:r w:rsidRPr="00A370C8">
              <w:rPr>
                <w:rFonts w:ascii="Times New Roman" w:hAnsi="Times New Roman"/>
                <w:sz w:val="22"/>
                <w:szCs w:val="22"/>
                <w:lang w:val="fr-FR"/>
              </w:rPr>
              <w:t xml:space="preserve">  black</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tiger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ciuperci</w:t>
            </w:r>
            <w:proofErr w:type="spellEnd"/>
          </w:p>
          <w:p w14:paraId="23A62EC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parmezan</w:t>
            </w:r>
            <w:proofErr w:type="spellEnd"/>
            <w:r w:rsidRPr="00A370C8">
              <w:rPr>
                <w:rFonts w:ascii="Times New Roman" w:hAnsi="Times New Roman"/>
                <w:sz w:val="22"/>
                <w:szCs w:val="22"/>
                <w:lang w:val="fr-FR"/>
              </w:rPr>
              <w:t xml:space="preserve"> si confit de rata</w:t>
            </w:r>
          </w:p>
          <w:p w14:paraId="395E530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lastRenderedPageBreak/>
              <w:t>Muschi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vita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primavera</w:t>
            </w:r>
            <w:proofErr w:type="spellEnd"/>
          </w:p>
          <w:p w14:paraId="72A4043D"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w:t>
            </w: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lemon</w:t>
            </w:r>
            <w:proofErr w:type="spellEnd"/>
            <w:r w:rsidRPr="00A370C8">
              <w:rPr>
                <w:rFonts w:ascii="Times New Roman" w:hAnsi="Times New Roman"/>
                <w:sz w:val="22"/>
                <w:szCs w:val="22"/>
                <w:lang w:val="fr-FR"/>
              </w:rPr>
              <w:t xml:space="preserve"> Pfeffer</w:t>
            </w:r>
          </w:p>
          <w:p w14:paraId="19438A0E"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rata </w:t>
            </w:r>
            <w:proofErr w:type="spellStart"/>
            <w:r w:rsidRPr="00A370C8">
              <w:rPr>
                <w:rFonts w:ascii="Times New Roman" w:hAnsi="Times New Roman"/>
                <w:sz w:val="22"/>
                <w:szCs w:val="22"/>
                <w:lang w:val="fr-FR"/>
              </w:rPr>
              <w:t>caramelizat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4F13F22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porc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alune si </w:t>
            </w:r>
            <w:proofErr w:type="spellStart"/>
            <w:r w:rsidRPr="00A370C8">
              <w:rPr>
                <w:rFonts w:ascii="Times New Roman" w:hAnsi="Times New Roman"/>
                <w:sz w:val="22"/>
                <w:szCs w:val="22"/>
                <w:lang w:val="fr-FR"/>
              </w:rPr>
              <w:t>muguri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fasole</w:t>
            </w:r>
            <w:proofErr w:type="spellEnd"/>
          </w:p>
          <w:p w14:paraId="4B3DD5C7"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1E3F06B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GARNITURI:</w:t>
            </w:r>
            <w:proofErr w:type="gramEnd"/>
          </w:p>
          <w:p w14:paraId="72F06E2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wok aromate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ghimbir</w:t>
            </w:r>
            <w:proofErr w:type="spellEnd"/>
          </w:p>
          <w:p w14:paraId="0CBE63F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si parmesan</w:t>
            </w:r>
          </w:p>
          <w:p w14:paraId="7F0E1BE6"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la </w:t>
            </w:r>
            <w:proofErr w:type="spellStart"/>
            <w:r w:rsidRPr="00A370C8">
              <w:rPr>
                <w:rFonts w:ascii="Times New Roman" w:hAnsi="Times New Roman"/>
                <w:sz w:val="22"/>
                <w:szCs w:val="22"/>
                <w:lang w:val="fr-FR"/>
              </w:rPr>
              <w:t>gratar</w:t>
            </w:r>
            <w:proofErr w:type="spellEnd"/>
          </w:p>
          <w:p w14:paraId="5B513B9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gratinati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dafne</w:t>
            </w:r>
            <w:proofErr w:type="spellEnd"/>
          </w:p>
          <w:p w14:paraId="56680591"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FAA733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SALATE:</w:t>
            </w:r>
            <w:proofErr w:type="gramEnd"/>
          </w:p>
          <w:p w14:paraId="791352F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Waldorf</w:t>
            </w:r>
          </w:p>
          <w:p w14:paraId="75626794"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Greceasca</w:t>
            </w:r>
            <w:proofErr w:type="spellEnd"/>
          </w:p>
          <w:p w14:paraId="5B2C8C3B"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Caesar</w:t>
            </w:r>
          </w:p>
          <w:p w14:paraId="570C89D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de mare</w:t>
            </w:r>
          </w:p>
          <w:p w14:paraId="17104E0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78F1FD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DESERT:</w:t>
            </w:r>
            <w:proofErr w:type="gramEnd"/>
          </w:p>
          <w:p w14:paraId="78C644A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Minitarte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crema</w:t>
            </w:r>
            <w:proofErr w:type="spellEnd"/>
            <w:r w:rsidRPr="00A370C8">
              <w:rPr>
                <w:rFonts w:ascii="Times New Roman" w:hAnsi="Times New Roman"/>
                <w:sz w:val="22"/>
                <w:szCs w:val="22"/>
                <w:lang w:val="fr-FR"/>
              </w:rPr>
              <w:t xml:space="preserve"> mascarpone</w:t>
            </w:r>
          </w:p>
          <w:p w14:paraId="69441BDF"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Mousse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Bailey's</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p>
          <w:p w14:paraId="74EE212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Vulcano</w:t>
            </w:r>
            <w:proofErr w:type="spellEnd"/>
          </w:p>
          <w:p w14:paraId="6E7C0CD8"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Pere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marinate</w:t>
            </w:r>
            <w:proofErr w:type="spellEnd"/>
            <w:r w:rsidRPr="00A370C8">
              <w:rPr>
                <w:rFonts w:ascii="Times New Roman" w:hAnsi="Times New Roman"/>
                <w:sz w:val="22"/>
                <w:szCs w:val="22"/>
                <w:lang w:val="fr-FR"/>
              </w:rPr>
              <w:t xml:space="preserve"> in vin </w:t>
            </w:r>
            <w:proofErr w:type="spellStart"/>
            <w:r w:rsidRPr="00A370C8">
              <w:rPr>
                <w:rFonts w:ascii="Times New Roman" w:hAnsi="Times New Roman"/>
                <w:sz w:val="22"/>
                <w:szCs w:val="22"/>
                <w:lang w:val="fr-FR"/>
              </w:rPr>
              <w:t>rosu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sofran</w:t>
            </w:r>
            <w:proofErr w:type="spellEnd"/>
            <w:r w:rsidRPr="00A370C8">
              <w:rPr>
                <w:rFonts w:ascii="Times New Roman" w:hAnsi="Times New Roman"/>
                <w:sz w:val="22"/>
                <w:szCs w:val="22"/>
                <w:lang w:val="fr-FR"/>
              </w:rPr>
              <w:t xml:space="preserve"> </w:t>
            </w:r>
          </w:p>
          <w:p w14:paraId="2805B594"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E13B306"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DE </w:t>
            </w:r>
            <w:proofErr w:type="gramStart"/>
            <w:r w:rsidRPr="00A370C8">
              <w:rPr>
                <w:rFonts w:ascii="Times New Roman" w:hAnsi="Times New Roman"/>
                <w:sz w:val="22"/>
                <w:szCs w:val="22"/>
                <w:lang w:val="fr-FR"/>
              </w:rPr>
              <w:t>FRUCTE:</w:t>
            </w:r>
            <w:proofErr w:type="gramEnd"/>
          </w:p>
          <w:p w14:paraId="54C7D93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struguri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albi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p>
          <w:p w14:paraId="2735C3F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nectarine</w:t>
            </w:r>
          </w:p>
          <w:p w14:paraId="54ABFBC0"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prune</w:t>
            </w:r>
          </w:p>
          <w:p w14:paraId="64E5DBD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pere</w:t>
            </w:r>
            <w:proofErr w:type="spellEnd"/>
          </w:p>
          <w:p w14:paraId="613011A3"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pepene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galben</w:t>
            </w:r>
            <w:proofErr w:type="spellEnd"/>
          </w:p>
          <w:p w14:paraId="0C21731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physalis</w:t>
            </w:r>
          </w:p>
          <w:p w14:paraId="7A48B070"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51A5A14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PAINE:</w:t>
            </w:r>
            <w:proofErr w:type="gramEnd"/>
          </w:p>
          <w:p w14:paraId="5A295D3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Specialitati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panificatie</w:t>
            </w:r>
            <w:proofErr w:type="spellEnd"/>
          </w:p>
          <w:p w14:paraId="7FEAC05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6BE1482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cereale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3C9AFBA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20B61C8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BAUTURI:</w:t>
            </w:r>
            <w:proofErr w:type="gramEnd"/>
          </w:p>
          <w:p w14:paraId="05702F9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Apa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minerala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plata</w:t>
            </w:r>
            <w:proofErr w:type="spellEnd"/>
          </w:p>
          <w:p w14:paraId="3BDFA76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Bauturi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racoritoare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carbogazoase</w:t>
            </w:r>
            <w:proofErr w:type="spellEnd"/>
            <w:r w:rsidRPr="00A370C8">
              <w:rPr>
                <w:rFonts w:ascii="Times New Roman" w:hAnsi="Times New Roman"/>
                <w:sz w:val="22"/>
                <w:szCs w:val="22"/>
                <w:lang w:val="fr-FR"/>
              </w:rPr>
              <w:t xml:space="preserve"> (Coca-Cola, Fanta, Sprite, Schweppes) </w:t>
            </w:r>
          </w:p>
          <w:p w14:paraId="0E26D11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Nectaruri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
          <w:p w14:paraId="022F7C8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Fresh-uri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limonada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lamaie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24397102" w14:textId="72C90A7A"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espresso si cappuccino servite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lapte</w:t>
            </w:r>
            <w:proofErr w:type="spellEnd"/>
            <w:r w:rsidRPr="00A370C8">
              <w:rPr>
                <w:rFonts w:ascii="Times New Roman" w:hAnsi="Times New Roman"/>
                <w:sz w:val="22"/>
                <w:szCs w:val="22"/>
                <w:lang w:val="fr-FR"/>
              </w:rPr>
              <w:t xml:space="preserve"> condensat, </w:t>
            </w:r>
            <w:proofErr w:type="spellStart"/>
            <w:r w:rsidRPr="00A370C8">
              <w:rPr>
                <w:rFonts w:ascii="Times New Roman" w:hAnsi="Times New Roman"/>
                <w:sz w:val="22"/>
                <w:szCs w:val="22"/>
                <w:lang w:val="fr-FR"/>
              </w:rPr>
              <w:t>zahar</w:t>
            </w:r>
            <w:proofErr w:type="spellEnd"/>
            <w:r w:rsidRPr="00A370C8">
              <w:rPr>
                <w:rFonts w:ascii="Times New Roman" w:hAnsi="Times New Roman"/>
                <w:sz w:val="22"/>
                <w:szCs w:val="22"/>
                <w:lang w:val="fr-FR"/>
              </w:rPr>
              <w:t xml:space="preserve"> brun/</w:t>
            </w:r>
            <w:proofErr w:type="spellStart"/>
            <w:r w:rsidRPr="00A370C8">
              <w:rPr>
                <w:rFonts w:ascii="Times New Roman" w:hAnsi="Times New Roman"/>
                <w:sz w:val="22"/>
                <w:szCs w:val="22"/>
                <w:lang w:val="fr-FR"/>
              </w:rPr>
              <w:t>alb</w:t>
            </w:r>
            <w:proofErr w:type="spellEnd"/>
            <w:r w:rsidRPr="00A370C8">
              <w:rPr>
                <w:rFonts w:ascii="Times New Roman" w:hAnsi="Times New Roman"/>
                <w:sz w:val="22"/>
                <w:szCs w:val="22"/>
                <w:lang w:val="fr-FR"/>
              </w:rPr>
              <w:t xml:space="preserve">, biscuit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ciocolata</w:t>
            </w:r>
            <w:proofErr w:type="spellEnd"/>
          </w:p>
        </w:tc>
        <w:tc>
          <w:tcPr>
            <w:tcW w:w="4581" w:type="dxa"/>
            <w:tcMar>
              <w:left w:w="57" w:type="dxa"/>
              <w:right w:w="57" w:type="dxa"/>
            </w:tcMar>
          </w:tcPr>
          <w:p w14:paraId="6B4C7AB1" w14:textId="77777777" w:rsidR="00373D96"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către ofertant</w:t>
            </w:r>
          </w:p>
          <w:p w14:paraId="107DCA33" w14:textId="77777777" w:rsidR="00C27DA5" w:rsidRDefault="00C27DA5" w:rsidP="00457EF9">
            <w:pPr>
              <w:rPr>
                <w:rFonts w:ascii="Times New Roman" w:eastAsia="Calibri" w:hAnsi="Times New Roman"/>
                <w:b/>
                <w:i/>
                <w:sz w:val="22"/>
                <w:szCs w:val="22"/>
              </w:rPr>
            </w:pPr>
          </w:p>
          <w:p w14:paraId="7CE80FB9" w14:textId="77777777" w:rsidR="00C27DA5" w:rsidRDefault="00C27DA5" w:rsidP="00457EF9">
            <w:pPr>
              <w:rPr>
                <w:rFonts w:ascii="Times New Roman" w:eastAsia="Calibri" w:hAnsi="Times New Roman"/>
                <w:b/>
                <w:i/>
                <w:sz w:val="22"/>
                <w:szCs w:val="22"/>
              </w:rPr>
            </w:pPr>
          </w:p>
          <w:p w14:paraId="1900DCC7" w14:textId="77777777" w:rsidR="00C27DA5" w:rsidRDefault="00C27DA5" w:rsidP="00457EF9">
            <w:pPr>
              <w:rPr>
                <w:rFonts w:ascii="Times New Roman" w:eastAsia="Calibri" w:hAnsi="Times New Roman"/>
                <w:b/>
                <w:i/>
                <w:sz w:val="22"/>
                <w:szCs w:val="22"/>
              </w:rPr>
            </w:pPr>
          </w:p>
          <w:p w14:paraId="309EADCF" w14:textId="77777777" w:rsidR="00C27DA5" w:rsidRDefault="00C27DA5" w:rsidP="00457EF9">
            <w:pPr>
              <w:rPr>
                <w:rFonts w:ascii="Times New Roman" w:eastAsia="Calibri" w:hAnsi="Times New Roman"/>
                <w:b/>
                <w:i/>
                <w:sz w:val="22"/>
                <w:szCs w:val="22"/>
              </w:rPr>
            </w:pPr>
          </w:p>
          <w:p w14:paraId="620B2D71" w14:textId="77777777" w:rsidR="00C27DA5" w:rsidRDefault="00C27DA5" w:rsidP="00457EF9">
            <w:pPr>
              <w:rPr>
                <w:rFonts w:ascii="Times New Roman" w:eastAsia="Calibri" w:hAnsi="Times New Roman"/>
                <w:b/>
                <w:i/>
                <w:sz w:val="22"/>
                <w:szCs w:val="22"/>
              </w:rPr>
            </w:pPr>
          </w:p>
          <w:p w14:paraId="31229D4F" w14:textId="77777777" w:rsidR="00C27DA5" w:rsidRDefault="00C27DA5" w:rsidP="00457EF9">
            <w:pPr>
              <w:rPr>
                <w:rFonts w:ascii="Times New Roman" w:eastAsia="Calibri" w:hAnsi="Times New Roman"/>
                <w:b/>
                <w:i/>
                <w:sz w:val="22"/>
                <w:szCs w:val="22"/>
              </w:rPr>
            </w:pPr>
          </w:p>
          <w:p w14:paraId="5FD75141" w14:textId="77777777" w:rsidR="00C27DA5" w:rsidRDefault="00C27DA5" w:rsidP="00457EF9">
            <w:pPr>
              <w:rPr>
                <w:rFonts w:ascii="Times New Roman" w:eastAsia="Calibri" w:hAnsi="Times New Roman"/>
                <w:b/>
                <w:i/>
                <w:sz w:val="22"/>
                <w:szCs w:val="22"/>
              </w:rPr>
            </w:pPr>
          </w:p>
          <w:p w14:paraId="762ABEAF" w14:textId="77777777" w:rsidR="00C27DA5" w:rsidRDefault="00C27DA5" w:rsidP="00457EF9">
            <w:pPr>
              <w:rPr>
                <w:rFonts w:ascii="Times New Roman" w:eastAsia="Calibri" w:hAnsi="Times New Roman"/>
                <w:b/>
                <w:i/>
                <w:sz w:val="22"/>
                <w:szCs w:val="22"/>
              </w:rPr>
            </w:pPr>
          </w:p>
          <w:p w14:paraId="61B8926B" w14:textId="77777777" w:rsidR="00C27DA5" w:rsidRDefault="00C27DA5" w:rsidP="00457EF9">
            <w:pPr>
              <w:rPr>
                <w:rFonts w:ascii="Times New Roman" w:eastAsia="Calibri" w:hAnsi="Times New Roman"/>
                <w:b/>
                <w:i/>
                <w:sz w:val="22"/>
                <w:szCs w:val="22"/>
              </w:rPr>
            </w:pPr>
          </w:p>
          <w:p w14:paraId="2D7BCA89" w14:textId="77777777" w:rsidR="00C27DA5" w:rsidRDefault="00C27DA5" w:rsidP="00457EF9">
            <w:pPr>
              <w:rPr>
                <w:rFonts w:ascii="Times New Roman" w:eastAsia="Calibri" w:hAnsi="Times New Roman"/>
                <w:b/>
                <w:i/>
                <w:sz w:val="22"/>
                <w:szCs w:val="22"/>
              </w:rPr>
            </w:pPr>
          </w:p>
          <w:p w14:paraId="39630757" w14:textId="77777777" w:rsidR="00C27DA5" w:rsidRDefault="00C27DA5" w:rsidP="00457EF9">
            <w:pPr>
              <w:rPr>
                <w:rFonts w:ascii="Times New Roman" w:eastAsia="Calibri" w:hAnsi="Times New Roman"/>
                <w:b/>
                <w:i/>
                <w:sz w:val="22"/>
                <w:szCs w:val="22"/>
              </w:rPr>
            </w:pPr>
          </w:p>
          <w:p w14:paraId="2D97AA5F" w14:textId="77777777" w:rsidR="00C27DA5" w:rsidRDefault="00C27DA5" w:rsidP="00457EF9">
            <w:pPr>
              <w:rPr>
                <w:rFonts w:ascii="Times New Roman" w:eastAsia="Calibri" w:hAnsi="Times New Roman"/>
                <w:b/>
                <w:i/>
                <w:sz w:val="22"/>
                <w:szCs w:val="22"/>
              </w:rPr>
            </w:pPr>
          </w:p>
          <w:p w14:paraId="11BADE2B" w14:textId="77777777" w:rsidR="00C27DA5" w:rsidRDefault="00C27DA5" w:rsidP="00457EF9">
            <w:pPr>
              <w:rPr>
                <w:rFonts w:ascii="Times New Roman" w:eastAsia="Calibri" w:hAnsi="Times New Roman"/>
                <w:b/>
                <w:i/>
                <w:sz w:val="22"/>
                <w:szCs w:val="22"/>
              </w:rPr>
            </w:pPr>
          </w:p>
          <w:p w14:paraId="4AB7200C" w14:textId="77777777" w:rsidR="00C27DA5" w:rsidRDefault="00C27DA5" w:rsidP="00457EF9">
            <w:pPr>
              <w:rPr>
                <w:rFonts w:ascii="Times New Roman" w:eastAsia="Calibri" w:hAnsi="Times New Roman"/>
                <w:b/>
                <w:i/>
                <w:sz w:val="22"/>
                <w:szCs w:val="22"/>
              </w:rPr>
            </w:pPr>
          </w:p>
          <w:p w14:paraId="5B75418A" w14:textId="77777777" w:rsidR="00C27DA5" w:rsidRDefault="00C27DA5" w:rsidP="00457EF9">
            <w:pPr>
              <w:rPr>
                <w:rFonts w:ascii="Times New Roman" w:eastAsia="Calibri" w:hAnsi="Times New Roman"/>
                <w:b/>
                <w:i/>
                <w:sz w:val="22"/>
                <w:szCs w:val="22"/>
              </w:rPr>
            </w:pPr>
          </w:p>
          <w:p w14:paraId="50A228AE" w14:textId="77777777" w:rsidR="00C27DA5" w:rsidRDefault="00C27DA5" w:rsidP="00457EF9">
            <w:pPr>
              <w:rPr>
                <w:rFonts w:ascii="Times New Roman" w:eastAsia="Calibri" w:hAnsi="Times New Roman"/>
                <w:b/>
                <w:i/>
                <w:sz w:val="22"/>
                <w:szCs w:val="22"/>
              </w:rPr>
            </w:pPr>
          </w:p>
          <w:p w14:paraId="1D2C118E" w14:textId="77777777" w:rsidR="00C27DA5" w:rsidRDefault="00C27DA5" w:rsidP="00457EF9">
            <w:pPr>
              <w:rPr>
                <w:rFonts w:ascii="Times New Roman" w:eastAsia="Calibri" w:hAnsi="Times New Roman"/>
                <w:b/>
                <w:i/>
                <w:sz w:val="22"/>
                <w:szCs w:val="22"/>
              </w:rPr>
            </w:pPr>
          </w:p>
          <w:p w14:paraId="214E39CC" w14:textId="77777777" w:rsidR="00C27DA5" w:rsidRDefault="00C27DA5" w:rsidP="00457EF9">
            <w:pPr>
              <w:rPr>
                <w:rFonts w:ascii="Times New Roman" w:eastAsia="Calibri" w:hAnsi="Times New Roman"/>
                <w:b/>
                <w:i/>
                <w:sz w:val="22"/>
                <w:szCs w:val="22"/>
              </w:rPr>
            </w:pPr>
          </w:p>
          <w:p w14:paraId="551A4CD5" w14:textId="77777777" w:rsidR="00C27DA5" w:rsidRDefault="00C27DA5" w:rsidP="00457EF9">
            <w:pPr>
              <w:rPr>
                <w:rFonts w:ascii="Times New Roman" w:eastAsia="Calibri" w:hAnsi="Times New Roman"/>
                <w:b/>
                <w:i/>
                <w:sz w:val="22"/>
                <w:szCs w:val="22"/>
              </w:rPr>
            </w:pPr>
          </w:p>
          <w:p w14:paraId="12C24BB4" w14:textId="77777777" w:rsidR="00C27DA5" w:rsidRDefault="00C27DA5" w:rsidP="00457EF9">
            <w:pPr>
              <w:rPr>
                <w:rFonts w:ascii="Times New Roman" w:eastAsia="Calibri" w:hAnsi="Times New Roman"/>
                <w:b/>
                <w:i/>
                <w:sz w:val="22"/>
                <w:szCs w:val="22"/>
              </w:rPr>
            </w:pPr>
          </w:p>
          <w:p w14:paraId="7EF9DF13" w14:textId="77777777" w:rsidR="00C27DA5" w:rsidRDefault="00C27DA5" w:rsidP="00457EF9">
            <w:pPr>
              <w:rPr>
                <w:rFonts w:ascii="Times New Roman" w:eastAsia="Calibri" w:hAnsi="Times New Roman"/>
                <w:b/>
                <w:i/>
                <w:sz w:val="22"/>
                <w:szCs w:val="22"/>
              </w:rPr>
            </w:pPr>
          </w:p>
          <w:p w14:paraId="540D29E3" w14:textId="77777777" w:rsidR="00C27DA5" w:rsidRDefault="00C27DA5" w:rsidP="00457EF9">
            <w:pPr>
              <w:rPr>
                <w:rFonts w:ascii="Times New Roman" w:eastAsia="Calibri" w:hAnsi="Times New Roman"/>
                <w:b/>
                <w:i/>
                <w:sz w:val="22"/>
                <w:szCs w:val="22"/>
              </w:rPr>
            </w:pPr>
          </w:p>
          <w:p w14:paraId="3CD2B754" w14:textId="77777777" w:rsidR="00C27DA5" w:rsidRDefault="00C27DA5" w:rsidP="00457EF9">
            <w:pPr>
              <w:rPr>
                <w:rFonts w:ascii="Times New Roman" w:eastAsia="Calibri" w:hAnsi="Times New Roman"/>
                <w:b/>
                <w:i/>
                <w:sz w:val="22"/>
                <w:szCs w:val="22"/>
              </w:rPr>
            </w:pPr>
          </w:p>
          <w:p w14:paraId="132C0EC3" w14:textId="77777777" w:rsidR="00C27DA5" w:rsidRDefault="00C27DA5" w:rsidP="00457EF9">
            <w:pPr>
              <w:rPr>
                <w:rFonts w:ascii="Times New Roman" w:eastAsia="Calibri" w:hAnsi="Times New Roman"/>
                <w:b/>
                <w:i/>
                <w:sz w:val="22"/>
                <w:szCs w:val="22"/>
              </w:rPr>
            </w:pPr>
          </w:p>
          <w:p w14:paraId="3AD251DF" w14:textId="77777777" w:rsidR="00C27DA5" w:rsidRDefault="00C27DA5" w:rsidP="00457EF9">
            <w:pPr>
              <w:rPr>
                <w:rFonts w:ascii="Times New Roman" w:eastAsia="Calibri" w:hAnsi="Times New Roman"/>
                <w:b/>
                <w:i/>
                <w:sz w:val="22"/>
                <w:szCs w:val="22"/>
              </w:rPr>
            </w:pPr>
          </w:p>
          <w:p w14:paraId="3B595D02" w14:textId="77777777" w:rsidR="00C27DA5" w:rsidRDefault="00C27DA5" w:rsidP="00457EF9">
            <w:pPr>
              <w:rPr>
                <w:rFonts w:ascii="Times New Roman" w:eastAsia="Calibri" w:hAnsi="Times New Roman"/>
                <w:b/>
                <w:i/>
                <w:sz w:val="22"/>
                <w:szCs w:val="22"/>
              </w:rPr>
            </w:pPr>
          </w:p>
          <w:p w14:paraId="57B9A6D9" w14:textId="77777777" w:rsidR="00C27DA5" w:rsidRDefault="00C27DA5" w:rsidP="00457EF9">
            <w:pPr>
              <w:rPr>
                <w:rFonts w:ascii="Times New Roman" w:eastAsia="Calibri" w:hAnsi="Times New Roman"/>
                <w:b/>
                <w:i/>
                <w:sz w:val="22"/>
                <w:szCs w:val="22"/>
              </w:rPr>
            </w:pPr>
          </w:p>
          <w:p w14:paraId="022905AD" w14:textId="77777777" w:rsidR="00C27DA5" w:rsidRDefault="00C27DA5" w:rsidP="00457EF9">
            <w:pPr>
              <w:rPr>
                <w:rFonts w:ascii="Times New Roman" w:eastAsia="Calibri" w:hAnsi="Times New Roman"/>
                <w:b/>
                <w:i/>
                <w:sz w:val="22"/>
                <w:szCs w:val="22"/>
              </w:rPr>
            </w:pPr>
          </w:p>
          <w:p w14:paraId="698811AB" w14:textId="77777777" w:rsidR="00C27DA5" w:rsidRDefault="00C27DA5" w:rsidP="00457EF9">
            <w:pPr>
              <w:rPr>
                <w:rFonts w:ascii="Times New Roman" w:eastAsia="Calibri" w:hAnsi="Times New Roman"/>
                <w:b/>
                <w:i/>
                <w:sz w:val="22"/>
                <w:szCs w:val="22"/>
              </w:rPr>
            </w:pPr>
          </w:p>
          <w:p w14:paraId="32FEBDEE" w14:textId="77777777" w:rsidR="00C27DA5" w:rsidRDefault="00C27DA5" w:rsidP="00457EF9">
            <w:pPr>
              <w:rPr>
                <w:rFonts w:ascii="Times New Roman" w:eastAsia="Calibri" w:hAnsi="Times New Roman"/>
                <w:b/>
                <w:i/>
                <w:sz w:val="22"/>
                <w:szCs w:val="22"/>
              </w:rPr>
            </w:pPr>
          </w:p>
          <w:p w14:paraId="4B5D915B" w14:textId="77777777" w:rsidR="00C27DA5" w:rsidRDefault="00C27DA5" w:rsidP="00457EF9">
            <w:pPr>
              <w:rPr>
                <w:rFonts w:ascii="Times New Roman" w:eastAsia="Calibri" w:hAnsi="Times New Roman"/>
                <w:b/>
                <w:i/>
                <w:sz w:val="22"/>
                <w:szCs w:val="22"/>
              </w:rPr>
            </w:pPr>
          </w:p>
          <w:p w14:paraId="50C8B917" w14:textId="77777777" w:rsidR="00C27DA5" w:rsidRDefault="00C27DA5" w:rsidP="00457EF9">
            <w:pPr>
              <w:rPr>
                <w:rFonts w:ascii="Times New Roman" w:eastAsia="Calibri" w:hAnsi="Times New Roman"/>
                <w:b/>
                <w:i/>
                <w:sz w:val="22"/>
                <w:szCs w:val="22"/>
              </w:rPr>
            </w:pPr>
          </w:p>
          <w:p w14:paraId="00876C10" w14:textId="77777777" w:rsidR="00C27DA5" w:rsidRDefault="00C27DA5" w:rsidP="00457EF9">
            <w:pPr>
              <w:rPr>
                <w:rFonts w:ascii="Times New Roman" w:eastAsia="Calibri" w:hAnsi="Times New Roman"/>
                <w:b/>
                <w:i/>
                <w:sz w:val="22"/>
                <w:szCs w:val="22"/>
              </w:rPr>
            </w:pPr>
          </w:p>
          <w:p w14:paraId="2853B2CC" w14:textId="77777777" w:rsidR="00C27DA5" w:rsidRDefault="00C27DA5" w:rsidP="00457EF9">
            <w:pPr>
              <w:rPr>
                <w:rFonts w:ascii="Times New Roman" w:eastAsia="Calibri" w:hAnsi="Times New Roman"/>
                <w:b/>
                <w:i/>
                <w:sz w:val="22"/>
                <w:szCs w:val="22"/>
              </w:rPr>
            </w:pPr>
          </w:p>
          <w:p w14:paraId="2A6AA5F2" w14:textId="77777777" w:rsidR="00C27DA5" w:rsidRDefault="00C27DA5" w:rsidP="00457EF9">
            <w:pPr>
              <w:rPr>
                <w:rFonts w:ascii="Times New Roman" w:eastAsia="Calibri" w:hAnsi="Times New Roman"/>
                <w:b/>
                <w:i/>
                <w:sz w:val="22"/>
                <w:szCs w:val="22"/>
              </w:rPr>
            </w:pPr>
          </w:p>
          <w:p w14:paraId="6B183111" w14:textId="77777777" w:rsidR="00C27DA5" w:rsidRDefault="00C27DA5" w:rsidP="00457EF9">
            <w:pPr>
              <w:rPr>
                <w:rFonts w:ascii="Times New Roman" w:eastAsia="Calibri" w:hAnsi="Times New Roman"/>
                <w:b/>
                <w:i/>
                <w:sz w:val="22"/>
                <w:szCs w:val="22"/>
              </w:rPr>
            </w:pPr>
          </w:p>
          <w:p w14:paraId="3E2AE1C7" w14:textId="77777777" w:rsidR="00C27DA5" w:rsidRDefault="00C27DA5" w:rsidP="00457EF9">
            <w:pPr>
              <w:rPr>
                <w:rFonts w:ascii="Times New Roman" w:eastAsia="Calibri" w:hAnsi="Times New Roman"/>
                <w:b/>
                <w:i/>
                <w:sz w:val="22"/>
                <w:szCs w:val="22"/>
              </w:rPr>
            </w:pPr>
          </w:p>
          <w:p w14:paraId="2646AA80" w14:textId="77777777" w:rsidR="00C27DA5" w:rsidRDefault="00C27DA5" w:rsidP="00457EF9">
            <w:pPr>
              <w:rPr>
                <w:rFonts w:ascii="Times New Roman" w:eastAsia="Calibri" w:hAnsi="Times New Roman"/>
                <w:b/>
                <w:i/>
                <w:sz w:val="22"/>
                <w:szCs w:val="22"/>
              </w:rPr>
            </w:pPr>
          </w:p>
          <w:p w14:paraId="4AB129F9" w14:textId="11BBFD9A" w:rsidR="00C27DA5" w:rsidRPr="00A370C8" w:rsidRDefault="00C27DA5" w:rsidP="00897649">
            <w:pPr>
              <w:rPr>
                <w:rFonts w:ascii="Times New Roman" w:eastAsia="Calibri" w:hAnsi="Times New Roman"/>
                <w:b/>
                <w:i/>
                <w:sz w:val="22"/>
                <w:szCs w:val="22"/>
              </w:rPr>
            </w:pPr>
          </w:p>
        </w:tc>
      </w:tr>
      <w:tr w:rsidR="00EC77F7" w:rsidRPr="00A370C8" w14:paraId="1451B89F" w14:textId="77777777" w:rsidTr="007632C3">
        <w:trPr>
          <w:trHeight w:val="566"/>
          <w:jc w:val="center"/>
        </w:trPr>
        <w:tc>
          <w:tcPr>
            <w:tcW w:w="720" w:type="dxa"/>
            <w:tcMar>
              <w:left w:w="57" w:type="dxa"/>
              <w:right w:w="57" w:type="dxa"/>
            </w:tcMar>
          </w:tcPr>
          <w:p w14:paraId="123D00ED" w14:textId="4583F22C" w:rsidR="00EC77F7" w:rsidRPr="00A370C8" w:rsidRDefault="00897649" w:rsidP="00457EF9">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5E0C58EE" w:rsidR="007809F1" w:rsidRPr="00A370C8" w:rsidRDefault="00897649"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4D74D693" w:rsidR="00BA1B99" w:rsidRPr="00A370C8" w:rsidRDefault="00897649"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 xml:space="preserve">În contextul Dezvoltării Durabile, protecția mediului a devenit parte integrantă a managementului organizațiilor. Astfel, in contextul Consumului și </w:t>
            </w:r>
            <w:r w:rsidRPr="00A370C8">
              <w:rPr>
                <w:rFonts w:ascii="Times New Roman" w:hAnsi="Times New Roman"/>
                <w:noProof/>
                <w:color w:val="000000"/>
                <w:sz w:val="22"/>
                <w:szCs w:val="22"/>
                <w:shd w:val="clear" w:color="auto" w:fill="FFFFFF"/>
                <w:lang w:val="it-IT"/>
              </w:rPr>
              <w:lastRenderedPageBreak/>
              <w:t>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C5D0955" w:rsidR="007809F1" w:rsidRPr="00A370C8" w:rsidRDefault="00475317"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45EB6EBA" w14:textId="4422F610"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BA40FB">
              <w:rPr>
                <w:rFonts w:ascii="Times New Roman" w:hAnsi="Times New Roman"/>
                <w:sz w:val="22"/>
                <w:szCs w:val="22"/>
                <w:lang w:val="ro-RO"/>
              </w:rPr>
              <w:t xml:space="preserve">perioada </w:t>
            </w:r>
            <w:r w:rsidR="00BA40FB" w:rsidRPr="00BA40FB">
              <w:rPr>
                <w:rFonts w:ascii="Times New Roman" w:hAnsi="Times New Roman"/>
                <w:sz w:val="22"/>
                <w:szCs w:val="22"/>
                <w:lang w:val="ro-RO"/>
              </w:rPr>
              <w:t>01 - 02 Februarie 2024</w:t>
            </w:r>
            <w:r w:rsidR="00475317" w:rsidRPr="00475317">
              <w:rPr>
                <w:rFonts w:ascii="Times New Roman" w:hAnsi="Times New Roman"/>
                <w:sz w:val="22"/>
                <w:szCs w:val="22"/>
                <w:lang w:val="ro-RO"/>
              </w:rPr>
              <w:t>,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7B5A9429" w:rsidR="007809F1" w:rsidRPr="00A370C8" w:rsidRDefault="00475317"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60758312" w:rsidR="007809F1" w:rsidRPr="00A370C8" w:rsidRDefault="00475317"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636A17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Prestarea serviciilor se consider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finalizat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semnarea procesului verbal de ambele 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rți, f</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obiecțiuni și prezentarea documentelor justificative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achizitorului,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38DC9FBB"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Achizitorul va face plata serviciilor realizate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recep</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 xml:space="preserve">ionarea facturii </w:t>
            </w:r>
            <w:r w:rsidRPr="007632C3">
              <w:rPr>
                <w:rFonts w:ascii="Times New Roman" w:hAnsi="Times New Roman" w:hint="cs"/>
                <w:bCs/>
                <w:sz w:val="22"/>
                <w:szCs w:val="22"/>
                <w:lang w:val="ro-RO" w:eastAsia="ro-RO" w:bidi="ro-RO"/>
              </w:rPr>
              <w:t>ş</w:t>
            </w:r>
            <w:r w:rsidRPr="007632C3">
              <w:rPr>
                <w:rFonts w:ascii="Times New Roman" w:hAnsi="Times New Roman"/>
                <w:bCs/>
                <w:sz w:val="22"/>
                <w:szCs w:val="22"/>
                <w:lang w:val="ro-RO" w:eastAsia="ro-RO" w:bidi="ro-RO"/>
              </w:rPr>
              <w:t xml:space="preserve">i a documentele justificative </w:t>
            </w:r>
            <w:r w:rsidRPr="00475317">
              <w:rPr>
                <w:rFonts w:ascii="Times New Roman" w:hAnsi="Times New Roman"/>
                <w:b/>
                <w:sz w:val="22"/>
                <w:szCs w:val="22"/>
                <w:lang w:val="ro-RO" w:eastAsia="ro-RO" w:bidi="ro-RO"/>
              </w:rPr>
              <w:t>pentru serviciile efectiv prestate</w:t>
            </w:r>
            <w:r w:rsidRPr="007632C3">
              <w:rPr>
                <w:rFonts w:ascii="Times New Roman" w:hAnsi="Times New Roman"/>
                <w:bCs/>
                <w:sz w:val="22"/>
                <w:szCs w:val="22"/>
                <w:lang w:val="ro-RO" w:eastAsia="ro-RO" w:bidi="ro-RO"/>
              </w:rPr>
              <w:t xml:space="preserve"> și confirmate. Men</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ion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m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documentele justificative aferente unei facturi se vor depune la sediul Achizitorului în format hârtie.</w:t>
            </w:r>
          </w:p>
          <w:p w14:paraId="02E89271"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Plata se va efectua în conturile deschise la Direc</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iile de Trezorerie ale statului. Universitatea „Dun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rea de Jos” din Gala</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 va efectua plata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prin ordin de plat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termen de maxim 30 (treizeci) zile de la facturare și semnare a procesului verbal de recepție al serviciilor,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2F46B3C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Documentele justificative care trebuie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înso</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easc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factura:</w:t>
            </w:r>
          </w:p>
          <w:p w14:paraId="466C5C2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liste de prezen</w:t>
            </w:r>
            <w:r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proces verbal de prestare a serviciilor;</w:t>
            </w:r>
          </w:p>
          <w:p w14:paraId="43F9EE3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alte documente relevante.</w:t>
            </w:r>
          </w:p>
          <w:p w14:paraId="6634112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Pentru derularea contractului este necesar ca prestatorul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dețin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un cont la trezoreria statului.     </w:t>
            </w:r>
          </w:p>
          <w:p w14:paraId="04D8734A" w14:textId="76825A28"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actualizarea pre</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ului contractului. Se vor oferta toate serviciile. 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oferte parțiale în cadrul pachetului și nici oferte alternative.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38E56EAB" w:rsidR="007809F1" w:rsidRPr="00A370C8" w:rsidRDefault="00475317"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 xml:space="preserve">Prestatorul trebuie să respecte cerinţele legale de </w:t>
            </w:r>
            <w:r w:rsidRPr="00A370C8">
              <w:rPr>
                <w:rFonts w:ascii="Times New Roman" w:eastAsia="Times New Roman" w:hAnsi="Times New Roman"/>
                <w:kern w:val="3"/>
                <w:sz w:val="22"/>
                <w:szCs w:val="22"/>
                <w:lang w:val="ro-RO" w:eastAsia="zh-CN"/>
              </w:rPr>
              <w:lastRenderedPageBreak/>
              <w:t>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AAF6DC0"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475317">
              <w:rPr>
                <w:rFonts w:ascii="Times New Roman" w:hAnsi="Times New Roman"/>
                <w:sz w:val="22"/>
                <w:szCs w:val="22"/>
              </w:rPr>
              <w:t>0</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240E0D2F" w:rsidR="00EC77F7" w:rsidRPr="005670AC" w:rsidRDefault="00CE5ADA" w:rsidP="00EC77F7">
            <w:pPr>
              <w:rPr>
                <w:rFonts w:ascii="Times New Roman" w:hAnsi="Times New Roman"/>
                <w:sz w:val="22"/>
                <w:szCs w:val="22"/>
              </w:rPr>
            </w:pPr>
            <w:r>
              <w:rPr>
                <w:rFonts w:ascii="Times New Roman" w:hAnsi="Times New Roman"/>
                <w:sz w:val="22"/>
                <w:szCs w:val="22"/>
              </w:rPr>
              <w:t>Prof.</w:t>
            </w:r>
            <w:r w:rsidR="00EC77F7" w:rsidRPr="005670AC">
              <w:rPr>
                <w:rFonts w:ascii="Times New Roman" w:hAnsi="Times New Roman"/>
                <w:sz w:val="22"/>
                <w:szCs w:val="22"/>
              </w:rPr>
              <w:t xml:space="preserve"> dr. </w:t>
            </w:r>
            <w:proofErr w:type="spellStart"/>
            <w:r>
              <w:rPr>
                <w:rFonts w:ascii="Times New Roman" w:hAnsi="Times New Roman"/>
                <w:sz w:val="22"/>
                <w:szCs w:val="22"/>
              </w:rPr>
              <w:t>ing</w:t>
            </w:r>
            <w:proofErr w:type="spellEnd"/>
            <w:r>
              <w:rPr>
                <w:rFonts w:ascii="Times New Roman" w:hAnsi="Times New Roman"/>
                <w:sz w:val="22"/>
                <w:szCs w:val="22"/>
              </w:rPr>
              <w:t>. Daniela Laura BURUIANA</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Resurse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1D5B39" w:rsidRPr="005670AC" w14:paraId="0C7F86D3" w14:textId="77777777" w:rsidTr="00475317">
        <w:trPr>
          <w:trHeight w:hRule="exact" w:val="494"/>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3BC5E505" w:rsidR="001D5B39" w:rsidRPr="001D5B39" w:rsidRDefault="007A31A0" w:rsidP="001D5B39">
            <w:pPr>
              <w:rPr>
                <w:rFonts w:ascii="Times New Roman" w:hAnsi="Times New Roman"/>
                <w:sz w:val="22"/>
                <w:szCs w:val="22"/>
              </w:rPr>
            </w:pPr>
            <w:proofErr w:type="spellStart"/>
            <w:r w:rsidRPr="007A31A0">
              <w:rPr>
                <w:rFonts w:ascii="Times New Roman" w:hAnsi="Times New Roman"/>
                <w:sz w:val="22"/>
                <w:szCs w:val="22"/>
              </w:rPr>
              <w:t>Drd</w:t>
            </w:r>
            <w:proofErr w:type="spellEnd"/>
            <w:r w:rsidRPr="007A31A0">
              <w:rPr>
                <w:rFonts w:ascii="Times New Roman" w:hAnsi="Times New Roman"/>
                <w:sz w:val="22"/>
                <w:szCs w:val="22"/>
              </w:rPr>
              <w:t>. M</w:t>
            </w:r>
            <w:r w:rsidRPr="007A31A0">
              <w:rPr>
                <w:rFonts w:ascii="Times New Roman" w:hAnsi="Times New Roman" w:hint="cs"/>
                <w:sz w:val="22"/>
                <w:szCs w:val="22"/>
              </w:rPr>
              <w:t>ă</w:t>
            </w:r>
            <w:r w:rsidRPr="007A31A0">
              <w:rPr>
                <w:rFonts w:ascii="Times New Roman" w:hAnsi="Times New Roman"/>
                <w:sz w:val="22"/>
                <w:szCs w:val="22"/>
              </w:rPr>
              <w:t>d</w:t>
            </w:r>
            <w:r w:rsidRPr="007A31A0">
              <w:rPr>
                <w:rFonts w:ascii="Times New Roman" w:hAnsi="Times New Roman" w:hint="cs"/>
                <w:sz w:val="22"/>
                <w:szCs w:val="22"/>
              </w:rPr>
              <w:t>ă</w:t>
            </w:r>
            <w:r w:rsidRPr="007A31A0">
              <w:rPr>
                <w:rFonts w:ascii="Times New Roman" w:hAnsi="Times New Roman"/>
                <w:sz w:val="22"/>
                <w:szCs w:val="22"/>
              </w:rPr>
              <w:t xml:space="preserve">lina </w:t>
            </w:r>
            <w:proofErr w:type="spellStart"/>
            <w:r w:rsidRPr="007A31A0">
              <w:rPr>
                <w:rFonts w:ascii="Times New Roman" w:hAnsi="Times New Roman"/>
                <w:sz w:val="22"/>
                <w:szCs w:val="22"/>
              </w:rPr>
              <w:t>C</w:t>
            </w:r>
            <w:r w:rsidRPr="007A31A0">
              <w:rPr>
                <w:rFonts w:ascii="Times New Roman" w:hAnsi="Times New Roman" w:hint="cs"/>
                <w:sz w:val="22"/>
                <w:szCs w:val="22"/>
              </w:rPr>
              <w:t>ă</w:t>
            </w:r>
            <w:r w:rsidRPr="007A31A0">
              <w:rPr>
                <w:rFonts w:ascii="Times New Roman" w:hAnsi="Times New Roman"/>
                <w:sz w:val="22"/>
                <w:szCs w:val="22"/>
              </w:rPr>
              <w:t>lmuc</w:t>
            </w:r>
            <w:proofErr w:type="spellEnd"/>
          </w:p>
        </w:tc>
        <w:tc>
          <w:tcPr>
            <w:tcW w:w="4548" w:type="dxa"/>
            <w:tcBorders>
              <w:top w:val="single" w:sz="4" w:space="0" w:color="auto"/>
              <w:left w:val="single" w:sz="4" w:space="0" w:color="auto"/>
              <w:bottom w:val="single" w:sz="4" w:space="0" w:color="auto"/>
              <w:right w:val="single" w:sz="4" w:space="0" w:color="auto"/>
            </w:tcBorders>
          </w:tcPr>
          <w:p w14:paraId="56B5836B" w14:textId="6E1A5408" w:rsidR="001D5B39" w:rsidRPr="00A370C8" w:rsidRDefault="007A31A0" w:rsidP="001D5B39">
            <w:pPr>
              <w:rPr>
                <w:rFonts w:ascii="Times New Roman" w:hAnsi="Times New Roman"/>
                <w:sz w:val="22"/>
                <w:szCs w:val="22"/>
                <w:highlight w:val="yellow"/>
              </w:rPr>
            </w:pPr>
            <w:proofErr w:type="spellStart"/>
            <w:r>
              <w:rPr>
                <w:rFonts w:ascii="Times New Roman" w:hAnsi="Times New Roman"/>
                <w:sz w:val="22"/>
                <w:szCs w:val="22"/>
              </w:rPr>
              <w:t>Asistent</w:t>
            </w:r>
            <w:proofErr w:type="spellEnd"/>
            <w:r>
              <w:rPr>
                <w:rFonts w:ascii="Times New Roman" w:hAnsi="Times New Roman"/>
                <w:sz w:val="22"/>
                <w:szCs w:val="22"/>
              </w:rPr>
              <w:t xml:space="preserve"> </w:t>
            </w:r>
            <w:proofErr w:type="spellStart"/>
            <w:r>
              <w:rPr>
                <w:rFonts w:ascii="Times New Roman" w:hAnsi="Times New Roman"/>
                <w:sz w:val="22"/>
                <w:szCs w:val="22"/>
              </w:rPr>
              <w:t>cercetare</w:t>
            </w:r>
            <w:proofErr w:type="spellEnd"/>
            <w:r>
              <w:rPr>
                <w:rFonts w:ascii="Times New Roman" w:hAnsi="Times New Roman"/>
                <w:sz w:val="22"/>
                <w:szCs w:val="22"/>
              </w:rPr>
              <w:t xml:space="preserve"> REXDAN</w:t>
            </w:r>
          </w:p>
        </w:tc>
      </w:tr>
      <w:tr w:rsidR="007A31A0"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FB7F71B" w:rsidR="007A31A0" w:rsidRPr="007A31A0" w:rsidRDefault="007A31A0" w:rsidP="007A31A0">
            <w:pPr>
              <w:rPr>
                <w:rFonts w:ascii="Times New Roman" w:hAnsi="Times New Roman"/>
                <w:sz w:val="22"/>
                <w:szCs w:val="22"/>
              </w:rPr>
            </w:pPr>
            <w:proofErr w:type="spellStart"/>
            <w:r w:rsidRPr="007A31A0">
              <w:rPr>
                <w:rFonts w:ascii="Times New Roman" w:hAnsi="Times New Roman"/>
                <w:color w:val="000000"/>
                <w:sz w:val="22"/>
                <w:szCs w:val="22"/>
                <w:lang w:val="en-GB"/>
              </w:rPr>
              <w:t>Drd</w:t>
            </w:r>
            <w:proofErr w:type="spellEnd"/>
            <w:r w:rsidRPr="007A31A0">
              <w:rPr>
                <w:rFonts w:ascii="Times New Roman" w:hAnsi="Times New Roman"/>
                <w:color w:val="000000"/>
                <w:sz w:val="22"/>
                <w:szCs w:val="22"/>
                <w:lang w:val="en-GB"/>
              </w:rPr>
              <w:t xml:space="preserve">. Valentina </w:t>
            </w:r>
            <w:proofErr w:type="spellStart"/>
            <w:r w:rsidRPr="007A31A0">
              <w:rPr>
                <w:rFonts w:ascii="Times New Roman" w:hAnsi="Times New Roman"/>
                <w:color w:val="000000"/>
                <w:sz w:val="22"/>
                <w:szCs w:val="22"/>
                <w:lang w:val="en-GB"/>
              </w:rPr>
              <w:t>Călmuc</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1E7DBAE2" w:rsidR="007A31A0" w:rsidRPr="00A370C8" w:rsidRDefault="007A31A0" w:rsidP="007A31A0">
            <w:pPr>
              <w:rPr>
                <w:rFonts w:ascii="Times New Roman" w:hAnsi="Times New Roman"/>
                <w:sz w:val="22"/>
                <w:szCs w:val="22"/>
                <w:highlight w:val="yellow"/>
              </w:rPr>
            </w:pPr>
            <w:proofErr w:type="spellStart"/>
            <w:r>
              <w:rPr>
                <w:rFonts w:ascii="Times New Roman" w:hAnsi="Times New Roman"/>
                <w:sz w:val="22"/>
                <w:szCs w:val="22"/>
              </w:rPr>
              <w:t>Asistent</w:t>
            </w:r>
            <w:proofErr w:type="spellEnd"/>
            <w:r>
              <w:rPr>
                <w:rFonts w:ascii="Times New Roman" w:hAnsi="Times New Roman"/>
                <w:sz w:val="22"/>
                <w:szCs w:val="22"/>
              </w:rPr>
              <w:t xml:space="preserve"> </w:t>
            </w:r>
            <w:proofErr w:type="spellStart"/>
            <w:r>
              <w:rPr>
                <w:rFonts w:ascii="Times New Roman" w:hAnsi="Times New Roman"/>
                <w:sz w:val="22"/>
                <w:szCs w:val="22"/>
              </w:rPr>
              <w:t>cercetare</w:t>
            </w:r>
            <w:proofErr w:type="spellEnd"/>
            <w:r>
              <w:rPr>
                <w:rFonts w:ascii="Times New Roman" w:hAnsi="Times New Roman"/>
                <w:sz w:val="22"/>
                <w:szCs w:val="22"/>
              </w:rPr>
              <w:t xml:space="preserve"> REXDAN</w:t>
            </w:r>
          </w:p>
        </w:tc>
      </w:tr>
      <w:tr w:rsidR="007A31A0"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259F8022" w:rsidR="007A31A0" w:rsidRPr="007A31A0" w:rsidRDefault="007A31A0" w:rsidP="007A31A0">
            <w:pPr>
              <w:rPr>
                <w:rFonts w:ascii="Times New Roman" w:hAnsi="Times New Roman"/>
                <w:sz w:val="22"/>
                <w:szCs w:val="22"/>
              </w:rPr>
            </w:pPr>
            <w:proofErr w:type="spellStart"/>
            <w:r w:rsidRPr="007A31A0">
              <w:rPr>
                <w:rFonts w:ascii="Times New Roman" w:hAnsi="Times New Roman"/>
                <w:color w:val="000000"/>
                <w:sz w:val="22"/>
                <w:szCs w:val="22"/>
                <w:lang w:val="en-GB"/>
              </w:rPr>
              <w:t>Dr.</w:t>
            </w:r>
            <w:proofErr w:type="spellEnd"/>
            <w:r w:rsidRPr="007A31A0">
              <w:rPr>
                <w:rFonts w:ascii="Times New Roman" w:hAnsi="Times New Roman"/>
                <w:color w:val="000000"/>
                <w:sz w:val="22"/>
                <w:szCs w:val="22"/>
                <w:lang w:val="en-GB"/>
              </w:rPr>
              <w:t xml:space="preserve"> </w:t>
            </w:r>
            <w:proofErr w:type="spellStart"/>
            <w:r w:rsidRPr="007A31A0">
              <w:rPr>
                <w:rFonts w:ascii="Times New Roman" w:hAnsi="Times New Roman"/>
                <w:color w:val="000000"/>
                <w:sz w:val="22"/>
                <w:szCs w:val="22"/>
                <w:lang w:val="en-GB"/>
              </w:rPr>
              <w:t>ing</w:t>
            </w:r>
            <w:proofErr w:type="spellEnd"/>
            <w:r w:rsidRPr="007A31A0">
              <w:rPr>
                <w:rFonts w:ascii="Times New Roman" w:hAnsi="Times New Roman"/>
                <w:color w:val="000000"/>
                <w:sz w:val="22"/>
                <w:szCs w:val="22"/>
                <w:lang w:val="en-GB"/>
              </w:rPr>
              <w:t>. Nina Nicoleta Lazăr</w:t>
            </w:r>
          </w:p>
        </w:tc>
        <w:tc>
          <w:tcPr>
            <w:tcW w:w="4548" w:type="dxa"/>
            <w:tcBorders>
              <w:top w:val="single" w:sz="4" w:space="0" w:color="auto"/>
              <w:left w:val="single" w:sz="4" w:space="0" w:color="auto"/>
              <w:bottom w:val="single" w:sz="4" w:space="0" w:color="auto"/>
              <w:right w:val="single" w:sz="4" w:space="0" w:color="auto"/>
            </w:tcBorders>
          </w:tcPr>
          <w:p w14:paraId="461C8563" w14:textId="07A3779D" w:rsidR="007A31A0" w:rsidRPr="00A370C8" w:rsidRDefault="007A31A0" w:rsidP="007A31A0">
            <w:pPr>
              <w:rPr>
                <w:rFonts w:ascii="Times New Roman" w:hAnsi="Times New Roman"/>
                <w:sz w:val="22"/>
                <w:szCs w:val="22"/>
                <w:highlight w:val="yellow"/>
              </w:rPr>
            </w:pPr>
            <w:proofErr w:type="spellStart"/>
            <w:r>
              <w:rPr>
                <w:rFonts w:ascii="Times New Roman" w:hAnsi="Times New Roman"/>
                <w:sz w:val="22"/>
                <w:szCs w:val="22"/>
              </w:rPr>
              <w:t>Asistent</w:t>
            </w:r>
            <w:proofErr w:type="spellEnd"/>
            <w:r>
              <w:rPr>
                <w:rFonts w:ascii="Times New Roman" w:hAnsi="Times New Roman"/>
                <w:sz w:val="22"/>
                <w:szCs w:val="22"/>
              </w:rPr>
              <w:t xml:space="preserve"> </w:t>
            </w:r>
            <w:proofErr w:type="spellStart"/>
            <w:r>
              <w:rPr>
                <w:rFonts w:ascii="Times New Roman" w:hAnsi="Times New Roman"/>
                <w:sz w:val="22"/>
                <w:szCs w:val="22"/>
              </w:rPr>
              <w:t>cercetare</w:t>
            </w:r>
            <w:proofErr w:type="spellEnd"/>
            <w:r>
              <w:rPr>
                <w:rFonts w:ascii="Times New Roman" w:hAnsi="Times New Roman"/>
                <w:sz w:val="22"/>
                <w:szCs w:val="22"/>
              </w:rPr>
              <w:t xml:space="preserve"> REXDAN</w:t>
            </w:r>
          </w:p>
        </w:tc>
      </w:tr>
      <w:tr w:rsidR="007A31A0"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3EE5E117" w:rsidR="007A31A0" w:rsidRPr="007A31A0" w:rsidRDefault="007A31A0" w:rsidP="007A31A0">
            <w:pPr>
              <w:rPr>
                <w:rFonts w:ascii="Times New Roman" w:hAnsi="Times New Roman"/>
                <w:sz w:val="22"/>
                <w:szCs w:val="22"/>
              </w:rPr>
            </w:pPr>
            <w:r>
              <w:rPr>
                <w:rFonts w:ascii="Times New Roman" w:hAnsi="Times New Roman"/>
                <w:color w:val="000000"/>
                <w:sz w:val="22"/>
                <w:szCs w:val="22"/>
                <w:lang w:val="pt-BR"/>
              </w:rPr>
              <w:t>Conf</w:t>
            </w:r>
            <w:r w:rsidRPr="007A31A0">
              <w:rPr>
                <w:rFonts w:ascii="Times New Roman" w:hAnsi="Times New Roman"/>
                <w:color w:val="000000"/>
                <w:sz w:val="22"/>
                <w:szCs w:val="22"/>
                <w:lang w:val="pt-BR"/>
              </w:rPr>
              <w:t>. univ. dr. Mihaela Timofti</w:t>
            </w:r>
          </w:p>
        </w:tc>
        <w:tc>
          <w:tcPr>
            <w:tcW w:w="4548" w:type="dxa"/>
            <w:tcBorders>
              <w:top w:val="single" w:sz="4" w:space="0" w:color="auto"/>
              <w:left w:val="single" w:sz="4" w:space="0" w:color="auto"/>
              <w:bottom w:val="single" w:sz="4" w:space="0" w:color="auto"/>
              <w:right w:val="single" w:sz="4" w:space="0" w:color="auto"/>
            </w:tcBorders>
          </w:tcPr>
          <w:p w14:paraId="0CDA29F8" w14:textId="708AA875" w:rsidR="007A31A0" w:rsidRPr="00A370C8" w:rsidRDefault="007A31A0" w:rsidP="007A31A0">
            <w:pPr>
              <w:rPr>
                <w:rFonts w:ascii="Times New Roman" w:hAnsi="Times New Roman"/>
                <w:sz w:val="22"/>
                <w:szCs w:val="22"/>
                <w:highlight w:val="yellow"/>
              </w:rPr>
            </w:pPr>
            <w:proofErr w:type="spellStart"/>
            <w:r w:rsidRPr="007A31A0">
              <w:rPr>
                <w:rFonts w:ascii="Times New Roman" w:hAnsi="Times New Roman"/>
                <w:sz w:val="22"/>
                <w:szCs w:val="22"/>
              </w:rPr>
              <w:t>Departamentul</w:t>
            </w:r>
            <w:proofErr w:type="spellEnd"/>
            <w:r w:rsidRPr="007A31A0">
              <w:rPr>
                <w:rFonts w:ascii="Times New Roman" w:hAnsi="Times New Roman"/>
                <w:sz w:val="22"/>
                <w:szCs w:val="22"/>
              </w:rPr>
              <w:t xml:space="preserve"> de Chimie, </w:t>
            </w:r>
            <w:proofErr w:type="spellStart"/>
            <w:r w:rsidRPr="007A31A0">
              <w:rPr>
                <w:rFonts w:ascii="Times New Roman" w:hAnsi="Times New Roman"/>
                <w:sz w:val="22"/>
                <w:szCs w:val="22"/>
              </w:rPr>
              <w:t>Fizic</w:t>
            </w:r>
            <w:r w:rsidRPr="007A31A0">
              <w:rPr>
                <w:rFonts w:ascii="Times New Roman" w:hAnsi="Times New Roman" w:hint="cs"/>
                <w:sz w:val="22"/>
                <w:szCs w:val="22"/>
              </w:rPr>
              <w:t>ă</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și</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Mediu</w:t>
            </w:r>
            <w:proofErr w:type="spellEnd"/>
          </w:p>
        </w:tc>
      </w:tr>
      <w:tr w:rsidR="007A31A0"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1F508B5" w:rsidR="007A31A0" w:rsidRPr="007A31A0" w:rsidRDefault="007A31A0" w:rsidP="007A31A0">
            <w:pPr>
              <w:rPr>
                <w:rFonts w:ascii="Times New Roman" w:hAnsi="Times New Roman"/>
                <w:sz w:val="22"/>
                <w:szCs w:val="22"/>
              </w:rPr>
            </w:pPr>
            <w:r w:rsidRPr="007A31A0">
              <w:rPr>
                <w:rFonts w:ascii="Times New Roman" w:hAnsi="Times New Roman"/>
                <w:color w:val="000000"/>
                <w:sz w:val="22"/>
                <w:szCs w:val="22"/>
              </w:rPr>
              <w:t xml:space="preserve">Dr. </w:t>
            </w:r>
            <w:proofErr w:type="spellStart"/>
            <w:r w:rsidRPr="007A31A0">
              <w:rPr>
                <w:rFonts w:ascii="Times New Roman" w:hAnsi="Times New Roman"/>
                <w:color w:val="000000"/>
                <w:sz w:val="22"/>
                <w:szCs w:val="22"/>
              </w:rPr>
              <w:t>ing</w:t>
            </w:r>
            <w:proofErr w:type="spellEnd"/>
            <w:r w:rsidRPr="007A31A0">
              <w:rPr>
                <w:rFonts w:ascii="Times New Roman" w:hAnsi="Times New Roman"/>
                <w:color w:val="000000"/>
                <w:sz w:val="22"/>
                <w:szCs w:val="22"/>
              </w:rPr>
              <w:t xml:space="preserve">. Alina </w:t>
            </w:r>
            <w:proofErr w:type="spellStart"/>
            <w:r w:rsidRPr="007A31A0">
              <w:rPr>
                <w:rFonts w:ascii="Times New Roman" w:hAnsi="Times New Roman"/>
                <w:color w:val="000000"/>
                <w:sz w:val="22"/>
                <w:szCs w:val="22"/>
              </w:rPr>
              <w:t>Antache</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6D4D258D" w:rsidR="007A31A0" w:rsidRPr="00A370C8" w:rsidRDefault="007A31A0" w:rsidP="007A31A0">
            <w:pPr>
              <w:rPr>
                <w:rFonts w:ascii="Times New Roman" w:hAnsi="Times New Roman"/>
                <w:sz w:val="22"/>
                <w:szCs w:val="22"/>
                <w:highlight w:val="yellow"/>
              </w:rPr>
            </w:pPr>
            <w:proofErr w:type="spellStart"/>
            <w:r w:rsidRPr="007A31A0">
              <w:rPr>
                <w:rFonts w:ascii="Times New Roman" w:hAnsi="Times New Roman"/>
                <w:sz w:val="22"/>
                <w:szCs w:val="22"/>
              </w:rPr>
              <w:t>Departamentul</w:t>
            </w:r>
            <w:proofErr w:type="spellEnd"/>
            <w:r w:rsidRPr="007A31A0">
              <w:rPr>
                <w:rFonts w:ascii="Times New Roman" w:hAnsi="Times New Roman"/>
                <w:sz w:val="22"/>
                <w:szCs w:val="22"/>
              </w:rPr>
              <w:t xml:space="preserve"> de </w:t>
            </w:r>
            <w:proofErr w:type="spellStart"/>
            <w:r w:rsidRPr="007A31A0">
              <w:rPr>
                <w:rFonts w:ascii="Times New Roman" w:hAnsi="Times New Roman"/>
                <w:sz w:val="22"/>
                <w:szCs w:val="22"/>
              </w:rPr>
              <w:t>Știința</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Alimentelor</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Ingineria</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Alimentelor</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Biotehnologii</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și</w:t>
            </w:r>
            <w:proofErr w:type="spellEnd"/>
            <w:r w:rsidRPr="007A31A0">
              <w:rPr>
                <w:rFonts w:ascii="Times New Roman" w:hAnsi="Times New Roman"/>
                <w:sz w:val="22"/>
                <w:szCs w:val="22"/>
              </w:rPr>
              <w:t xml:space="preserve"> </w:t>
            </w:r>
            <w:proofErr w:type="spellStart"/>
            <w:r w:rsidRPr="007A31A0">
              <w:rPr>
                <w:rFonts w:ascii="Times New Roman" w:hAnsi="Times New Roman"/>
                <w:sz w:val="22"/>
                <w:szCs w:val="22"/>
              </w:rPr>
              <w:t>Acvacultur</w:t>
            </w:r>
            <w:r w:rsidRPr="007A31A0">
              <w:rPr>
                <w:rFonts w:ascii="Times New Roman" w:hAnsi="Times New Roman" w:hint="cs"/>
                <w:sz w:val="22"/>
                <w:szCs w:val="22"/>
              </w:rPr>
              <w:t>ă</w:t>
            </w:r>
            <w:proofErr w:type="spellEnd"/>
          </w:p>
        </w:tc>
      </w:tr>
      <w:tr w:rsidR="007A31A0"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7EBF6356" w:rsidR="007A31A0" w:rsidRPr="007A31A0" w:rsidRDefault="007A31A0" w:rsidP="007A31A0">
            <w:pPr>
              <w:rPr>
                <w:rFonts w:ascii="Times New Roman" w:hAnsi="Times New Roman"/>
                <w:sz w:val="22"/>
                <w:szCs w:val="22"/>
              </w:rPr>
            </w:pPr>
            <w:r w:rsidRPr="007A31A0">
              <w:rPr>
                <w:rFonts w:ascii="Times New Roman" w:hAnsi="Times New Roman"/>
                <w:color w:val="000000"/>
                <w:sz w:val="22"/>
                <w:szCs w:val="22"/>
              </w:rPr>
              <w:t xml:space="preserve">Dr. </w:t>
            </w:r>
            <w:proofErr w:type="spellStart"/>
            <w:r w:rsidRPr="007A31A0">
              <w:rPr>
                <w:rFonts w:ascii="Times New Roman" w:hAnsi="Times New Roman"/>
                <w:color w:val="000000"/>
                <w:sz w:val="22"/>
                <w:szCs w:val="22"/>
              </w:rPr>
              <w:t>ing</w:t>
            </w:r>
            <w:proofErr w:type="spellEnd"/>
            <w:r w:rsidRPr="007A31A0">
              <w:rPr>
                <w:rFonts w:ascii="Times New Roman" w:hAnsi="Times New Roman"/>
                <w:color w:val="000000"/>
                <w:sz w:val="22"/>
                <w:szCs w:val="22"/>
              </w:rPr>
              <w:t xml:space="preserve">. Adelina </w:t>
            </w:r>
            <w:proofErr w:type="spellStart"/>
            <w:r w:rsidRPr="007A31A0">
              <w:rPr>
                <w:rFonts w:ascii="Times New Roman" w:hAnsi="Times New Roman"/>
                <w:color w:val="000000"/>
                <w:sz w:val="22"/>
                <w:szCs w:val="22"/>
              </w:rPr>
              <w:t>Ștefania</w:t>
            </w:r>
            <w:proofErr w:type="spellEnd"/>
            <w:r w:rsidRPr="007A31A0">
              <w:rPr>
                <w:rFonts w:ascii="Times New Roman" w:hAnsi="Times New Roman"/>
                <w:color w:val="000000"/>
                <w:sz w:val="22"/>
                <w:szCs w:val="22"/>
              </w:rPr>
              <w:t xml:space="preserve"> Milea</w:t>
            </w:r>
          </w:p>
        </w:tc>
        <w:tc>
          <w:tcPr>
            <w:tcW w:w="4548" w:type="dxa"/>
            <w:tcBorders>
              <w:top w:val="single" w:sz="4" w:space="0" w:color="auto"/>
              <w:left w:val="single" w:sz="4" w:space="0" w:color="auto"/>
              <w:bottom w:val="single" w:sz="4" w:space="0" w:color="auto"/>
              <w:right w:val="single" w:sz="4" w:space="0" w:color="auto"/>
            </w:tcBorders>
          </w:tcPr>
          <w:p w14:paraId="67C37DF4" w14:textId="4617D59F" w:rsidR="007A31A0" w:rsidRPr="00A370C8" w:rsidRDefault="007A31A0" w:rsidP="007A31A0">
            <w:pPr>
              <w:rPr>
                <w:rFonts w:ascii="Times New Roman" w:hAnsi="Times New Roman"/>
                <w:sz w:val="22"/>
                <w:szCs w:val="22"/>
                <w:highlight w:val="yellow"/>
              </w:rPr>
            </w:pPr>
            <w:proofErr w:type="spellStart"/>
            <w:r>
              <w:rPr>
                <w:rFonts w:ascii="Times New Roman" w:hAnsi="Times New Roman"/>
                <w:sz w:val="22"/>
                <w:szCs w:val="22"/>
              </w:rPr>
              <w:t>Asistent</w:t>
            </w:r>
            <w:proofErr w:type="spellEnd"/>
            <w:r>
              <w:rPr>
                <w:rFonts w:ascii="Times New Roman" w:hAnsi="Times New Roman"/>
                <w:sz w:val="22"/>
                <w:szCs w:val="22"/>
              </w:rPr>
              <w:t xml:space="preserve"> </w:t>
            </w:r>
            <w:proofErr w:type="spellStart"/>
            <w:r>
              <w:rPr>
                <w:rFonts w:ascii="Times New Roman" w:hAnsi="Times New Roman"/>
                <w:sz w:val="22"/>
                <w:szCs w:val="22"/>
              </w:rPr>
              <w:t>cercetare</w:t>
            </w:r>
            <w:proofErr w:type="spellEnd"/>
            <w:r>
              <w:rPr>
                <w:rFonts w:ascii="Times New Roman" w:hAnsi="Times New Roman"/>
                <w:sz w:val="22"/>
                <w:szCs w:val="22"/>
              </w:rPr>
              <w:t xml:space="preserve"> REXDAN</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6A6E" w14:textId="77777777" w:rsidR="00FB5DBA" w:rsidRDefault="00FB5DBA">
      <w:r>
        <w:separator/>
      </w:r>
    </w:p>
  </w:endnote>
  <w:endnote w:type="continuationSeparator" w:id="0">
    <w:p w14:paraId="0297E68E" w14:textId="77777777" w:rsidR="00FB5DBA" w:rsidRDefault="00FB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8F46" w14:textId="77777777" w:rsidR="00FB5DBA" w:rsidRDefault="00FB5DBA">
      <w:r>
        <w:separator/>
      </w:r>
    </w:p>
  </w:footnote>
  <w:footnote w:type="continuationSeparator" w:id="0">
    <w:p w14:paraId="0059141C" w14:textId="77777777" w:rsidR="00FB5DBA" w:rsidRDefault="00FB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40FB"/>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552D"/>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321</cp:revision>
  <cp:lastPrinted>2022-10-10T10:21:00Z</cp:lastPrinted>
  <dcterms:created xsi:type="dcterms:W3CDTF">2019-02-28T12:32:00Z</dcterms:created>
  <dcterms:modified xsi:type="dcterms:W3CDTF">2024-01-25T07:31:00Z</dcterms:modified>
</cp:coreProperties>
</file>