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BC9F" w14:textId="77777777" w:rsidR="006A18B0" w:rsidRPr="00A13717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color w:val="FF0000"/>
          <w:lang w:val="ro-RO"/>
        </w:rPr>
      </w:pPr>
    </w:p>
    <w:p w14:paraId="4AD1E778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bCs/>
          <w:i/>
          <w:noProof/>
          <w:sz w:val="24"/>
          <w:szCs w:val="24"/>
        </w:rPr>
        <w:t>FORMULARE</w:t>
      </w:r>
    </w:p>
    <w:p w14:paraId="71A9B9E9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174E1F40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2B119A9D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5D6553FF" w14:textId="77777777" w:rsidR="005A2F49" w:rsidRPr="00A13717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13544B1C" w14:textId="77777777" w:rsidR="00AF3B22" w:rsidRPr="00A13717" w:rsidRDefault="00D015C8" w:rsidP="001C3151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– 1 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D</w:t>
      </w:r>
      <w:r w:rsidR="00744CB1" w:rsidRPr="00A13717">
        <w:rPr>
          <w:rFonts w:ascii="Arial Narrow" w:hAnsi="Arial Narrow"/>
          <w:b/>
          <w:i/>
          <w:noProof/>
          <w:sz w:val="24"/>
          <w:szCs w:val="24"/>
        </w:rPr>
        <w:t>eclara</w:t>
      </w:r>
      <w:r w:rsidR="00744CB1" w:rsidRPr="00A13717">
        <w:rPr>
          <w:rFonts w:ascii="Arial Narrow" w:hAnsi="Arial Narrow" w:cs="Calibri"/>
          <w:b/>
          <w:i/>
          <w:noProof/>
          <w:sz w:val="24"/>
          <w:szCs w:val="24"/>
        </w:rPr>
        <w:t>ț</w:t>
      </w:r>
      <w:r w:rsidR="00744CB1" w:rsidRPr="00A13717">
        <w:rPr>
          <w:rFonts w:ascii="Arial Narrow" w:hAnsi="Arial Narrow"/>
          <w:b/>
          <w:i/>
          <w:noProof/>
          <w:sz w:val="24"/>
          <w:szCs w:val="24"/>
        </w:rPr>
        <w:t>ie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 xml:space="preserve"> privind conflictul de interese pentru ofertan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 ofertan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 asocia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 subcontractan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i/ter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 sus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ă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tori</w:t>
      </w:r>
    </w:p>
    <w:p w14:paraId="23D2331C" w14:textId="77777777" w:rsidR="005A2F49" w:rsidRPr="00A13717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14:paraId="51FF8D04" w14:textId="77777777" w:rsidR="005C6311" w:rsidRPr="00A13717" w:rsidRDefault="002345DD" w:rsidP="005C6311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 w:rsidRPr="00A13717">
        <w:rPr>
          <w:rFonts w:ascii="Arial Narrow" w:hAnsi="Arial Narrow"/>
          <w:b/>
          <w:i/>
          <w:noProof/>
          <w:sz w:val="24"/>
          <w:szCs w:val="24"/>
        </w:rPr>
        <w:t>2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>Formular de ofert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(propunere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a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financiar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) pentru atribuirea </w:t>
      </w:r>
      <w:r w:rsidR="005C6311" w:rsidRPr="00A13717">
        <w:rPr>
          <w:rFonts w:ascii="Arial Narrow" w:hAnsi="Arial Narrow"/>
          <w:b/>
          <w:i/>
          <w:noProof/>
          <w:sz w:val="24"/>
          <w:szCs w:val="24"/>
        </w:rPr>
        <w:t xml:space="preserve"> contractului</w:t>
      </w:r>
    </w:p>
    <w:p w14:paraId="53D1B61B" w14:textId="77777777" w:rsidR="002345DD" w:rsidRPr="00A13717" w:rsidRDefault="005C6311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</w:p>
    <w:p w14:paraId="2F4419FA" w14:textId="77777777" w:rsidR="002345DD" w:rsidRPr="00A13717" w:rsidRDefault="002345DD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 w:rsidRPr="00A13717">
        <w:rPr>
          <w:rFonts w:ascii="Arial Narrow" w:hAnsi="Arial Narrow"/>
          <w:b/>
          <w:i/>
          <w:noProof/>
          <w:sz w:val="24"/>
          <w:szCs w:val="24"/>
        </w:rPr>
        <w:t>3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>Centralizator de preţuri</w:t>
      </w:r>
    </w:p>
    <w:p w14:paraId="62A56270" w14:textId="77777777" w:rsidR="00D015C8" w:rsidRPr="00A13717" w:rsidRDefault="00D015C8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7DBE3BA0" w14:textId="77777777" w:rsidR="00D015C8" w:rsidRPr="00A13717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>Formularul – 4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  <w:t>Propunere tehnică pentru atribuirea contractului</w:t>
      </w:r>
    </w:p>
    <w:p w14:paraId="06025A45" w14:textId="77777777" w:rsidR="00557393" w:rsidRPr="00A13717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14:paraId="234DC755" w14:textId="77777777" w:rsidR="00784B6C" w:rsidRPr="00A13717" w:rsidRDefault="00784B6C" w:rsidP="00784B6C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>Formularul – 5 Declarație privind sănătatea si securitatea în muncă</w:t>
      </w:r>
    </w:p>
    <w:p w14:paraId="79E4DF8B" w14:textId="77777777" w:rsidR="00D015C8" w:rsidRPr="00A13717" w:rsidRDefault="00D015C8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5C60C544" w14:textId="77777777" w:rsidR="0065266D" w:rsidRPr="00A13717" w:rsidRDefault="0065266D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077C9F98" w14:textId="77777777" w:rsidR="005A2F49" w:rsidRPr="00A13717" w:rsidRDefault="005A2F49" w:rsidP="005A2F49">
      <w:pPr>
        <w:rPr>
          <w:rFonts w:ascii="Arial Narrow" w:hAnsi="Arial Narrow"/>
          <w:i/>
          <w:noProof/>
          <w:sz w:val="24"/>
          <w:szCs w:val="24"/>
        </w:rPr>
      </w:pPr>
    </w:p>
    <w:p w14:paraId="53032E2F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C0FA21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ECAC844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471A61C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6FE25A4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EF6B129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8F74EA8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29157E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CE6F138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2C0CE2E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9B2969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3475367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25773A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FFBBFD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7FB07C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466160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B675E2F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7951CE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E8265A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B82265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B0672D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170464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B45A12F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9455E2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53A662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C6D811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FFD4B08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334544A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9926150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FAC305F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BC8A57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B7FE6B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4C2243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6F50F60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25BC03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4E934B3" w14:textId="77777777" w:rsidR="002345DD" w:rsidRPr="00A13717" w:rsidRDefault="002345DD" w:rsidP="004C1E48">
      <w:pPr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1979E81" w14:textId="77777777" w:rsidR="00496EBE" w:rsidRPr="00A13717" w:rsidRDefault="00496EBE" w:rsidP="009F6828">
      <w:pPr>
        <w:rPr>
          <w:rFonts w:ascii="Arial Narrow" w:hAnsi="Arial Narrow"/>
          <w:b/>
          <w:i/>
          <w:noProof/>
          <w:color w:val="FF0000"/>
          <w:sz w:val="24"/>
          <w:szCs w:val="24"/>
        </w:rPr>
      </w:pPr>
    </w:p>
    <w:p w14:paraId="20A88EDC" w14:textId="77777777" w:rsidR="00D015C8" w:rsidRPr="00A13717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nr.1</w:t>
      </w:r>
    </w:p>
    <w:p w14:paraId="7D7D5925" w14:textId="77777777" w:rsidR="004C1E48" w:rsidRPr="00A13717" w:rsidRDefault="004C1E48" w:rsidP="00D015C8">
      <w:pPr>
        <w:rPr>
          <w:rFonts w:ascii="Arial Narrow" w:eastAsia="Calibri" w:hAnsi="Arial Narrow"/>
          <w:b/>
          <w:bCs/>
          <w:sz w:val="24"/>
          <w:szCs w:val="24"/>
        </w:rPr>
      </w:pPr>
    </w:p>
    <w:p w14:paraId="4CD1EEBB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2CC05360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694B62BD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A13717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0C17D6D6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A13717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A13717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099991FC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63821389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1034684E" w14:textId="77777777" w:rsidR="00D023E5" w:rsidRPr="00A13717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459243A4" w14:textId="77777777" w:rsidR="00D023E5" w:rsidRPr="00A13717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1739B31D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1B990C6B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597E3724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5A164ADA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A13717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244260D1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18900AD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FEBC304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32A545F3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0979386C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0A76431B" w14:textId="77777777" w:rsidR="00D023E5" w:rsidRPr="00A13717" w:rsidRDefault="00D023E5" w:rsidP="00D023E5">
      <w:pPr>
        <w:spacing w:line="276" w:lineRule="auto"/>
        <w:rPr>
          <w:rFonts w:ascii="Times New Roman" w:hAnsi="Times New Roman"/>
          <w:color w:val="FF0000"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75F91B4D" w14:textId="77777777" w:rsidR="005B77AA" w:rsidRPr="00A13717" w:rsidRDefault="005B77AA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70995786" w14:textId="77777777" w:rsidR="005B77AA" w:rsidRPr="00A13717" w:rsidRDefault="005B77AA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45BFA7F1" w14:textId="77777777" w:rsidR="00D023E5" w:rsidRPr="00A13717" w:rsidRDefault="00D023E5" w:rsidP="005B77A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Lucida Sans Unicode" w:hAnsi="Times New Roman"/>
          <w:kern w:val="1"/>
          <w:sz w:val="22"/>
          <w:szCs w:val="22"/>
          <w:lang w:val="it-IT" w:eastAsia="hi-IN" w:bidi="hi-IN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>Lista acţionari/asociaţi /membri în consiliul de administraţie/organ de conducere sau de supervizare / persoane împuternicite din cadrul Universitatii “Dunarea de Jos” din Galati</w:t>
      </w:r>
      <w:r w:rsidRPr="00A13717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824"/>
        <w:gridCol w:w="4723"/>
      </w:tblGrid>
      <w:tr w:rsidR="00A13717" w:rsidRPr="00885DEC" w14:paraId="1389F74C" w14:textId="77777777" w:rsidTr="006F5103">
        <w:tc>
          <w:tcPr>
            <w:tcW w:w="941" w:type="dxa"/>
            <w:shd w:val="clear" w:color="auto" w:fill="auto"/>
          </w:tcPr>
          <w:p w14:paraId="649A908E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Nr. Crt.</w:t>
            </w:r>
          </w:p>
        </w:tc>
        <w:tc>
          <w:tcPr>
            <w:tcW w:w="3824" w:type="dxa"/>
            <w:shd w:val="clear" w:color="auto" w:fill="auto"/>
          </w:tcPr>
          <w:p w14:paraId="18A886C8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Numele şi Prenumele</w:t>
            </w:r>
          </w:p>
        </w:tc>
        <w:tc>
          <w:tcPr>
            <w:tcW w:w="4723" w:type="dxa"/>
            <w:shd w:val="clear" w:color="auto" w:fill="auto"/>
          </w:tcPr>
          <w:p w14:paraId="14476F6A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Funcţia în cadrul ofertantului</w:t>
            </w:r>
          </w:p>
        </w:tc>
      </w:tr>
      <w:tr w:rsidR="003878B1" w:rsidRPr="00885DEC" w14:paraId="402997E9" w14:textId="77777777" w:rsidTr="00145CDF">
        <w:tc>
          <w:tcPr>
            <w:tcW w:w="941" w:type="dxa"/>
            <w:shd w:val="clear" w:color="auto" w:fill="auto"/>
          </w:tcPr>
          <w:p w14:paraId="2EE0E485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04AB87DB" w14:textId="07027B9F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Prof. univ. dr.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ing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Puiu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- Lucian GEORGESCU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3877F40" w14:textId="7B9FD0ED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>Rector</w:t>
            </w:r>
          </w:p>
        </w:tc>
      </w:tr>
      <w:tr w:rsidR="003878B1" w:rsidRPr="00885DEC" w14:paraId="45465E4B" w14:textId="77777777" w:rsidTr="00145CDF">
        <w:tc>
          <w:tcPr>
            <w:tcW w:w="941" w:type="dxa"/>
            <w:shd w:val="clear" w:color="auto" w:fill="auto"/>
          </w:tcPr>
          <w:p w14:paraId="16B5A16F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50FEE65B" w14:textId="6D43752B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>Prof. univ. dr. Nicoleta BĂRBUȚĂ - MIȘU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DD81264" w14:textId="324129AE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val="ro-RO" w:eastAsia="zh-CN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PRORECTOR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responsabil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managementul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financiar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strategiile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administrative</w:t>
            </w:r>
          </w:p>
        </w:tc>
      </w:tr>
      <w:tr w:rsidR="003878B1" w:rsidRPr="00885DEC" w14:paraId="7CA51694" w14:textId="77777777" w:rsidTr="00145CDF">
        <w:tc>
          <w:tcPr>
            <w:tcW w:w="941" w:type="dxa"/>
            <w:shd w:val="clear" w:color="auto" w:fill="auto"/>
          </w:tcPr>
          <w:p w14:paraId="379C4687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014A7660" w14:textId="64484B7E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Prof. dr.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ing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>. Elena MEREUȚĂ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0ABDF60" w14:textId="3D78003B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PRORECTOR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responsabil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didactică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asigurarea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calității</w:t>
            </w:r>
            <w:proofErr w:type="spellEnd"/>
          </w:p>
        </w:tc>
      </w:tr>
      <w:tr w:rsidR="003878B1" w:rsidRPr="00885DEC" w14:paraId="02FDCC7C" w14:textId="77777777" w:rsidTr="00145CDF">
        <w:tc>
          <w:tcPr>
            <w:tcW w:w="941" w:type="dxa"/>
            <w:shd w:val="clear" w:color="auto" w:fill="auto"/>
          </w:tcPr>
          <w:p w14:paraId="646013A7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54DED4D8" w14:textId="071D2918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Conf. univ. dr. Ana ȘTEFĂNESCU 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39840E2" w14:textId="10946FC7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val="ro-RO" w:eastAsia="zh-CN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PRORECTOR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responsabil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managementul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resurselor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umane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juridic</w:t>
            </w:r>
          </w:p>
        </w:tc>
      </w:tr>
      <w:tr w:rsidR="003878B1" w:rsidRPr="00885DEC" w14:paraId="4E1837BB" w14:textId="77777777" w:rsidTr="00145CDF">
        <w:tc>
          <w:tcPr>
            <w:tcW w:w="941" w:type="dxa"/>
            <w:shd w:val="clear" w:color="auto" w:fill="auto"/>
          </w:tcPr>
          <w:p w14:paraId="5D9A753B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09903D85" w14:textId="35A4E60F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Prof. univ. dr.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ec.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dr.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ing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habil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>. Silvius STANCIU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7D94BCB4" w14:textId="1FE49DD9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PRORECTOR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responsabil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cercetare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dezvoltare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inovare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parteneriatul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mediul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economico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>-social</w:t>
            </w:r>
          </w:p>
        </w:tc>
      </w:tr>
      <w:tr w:rsidR="003878B1" w:rsidRPr="00885DEC" w14:paraId="218244EF" w14:textId="77777777" w:rsidTr="00145CDF">
        <w:tc>
          <w:tcPr>
            <w:tcW w:w="941" w:type="dxa"/>
            <w:shd w:val="clear" w:color="auto" w:fill="auto"/>
          </w:tcPr>
          <w:p w14:paraId="121EE1F8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45CFA330" w14:textId="26E7DDBE" w:rsidR="003878B1" w:rsidRPr="003878B1" w:rsidRDefault="003878B1" w:rsidP="003878B1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Conf. dr.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ing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Ciprian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VLAD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9B435D7" w14:textId="368FB61B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PRORECTOR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responsabil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strategiile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universitare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parteneriatul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studenții</w:t>
            </w:r>
            <w:proofErr w:type="spellEnd"/>
          </w:p>
        </w:tc>
      </w:tr>
      <w:tr w:rsidR="003878B1" w:rsidRPr="00885DEC" w14:paraId="1ADC1258" w14:textId="77777777" w:rsidTr="00145CDF">
        <w:tc>
          <w:tcPr>
            <w:tcW w:w="941" w:type="dxa"/>
            <w:shd w:val="clear" w:color="auto" w:fill="auto"/>
          </w:tcPr>
          <w:p w14:paraId="1D9B57C6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FD53" w14:textId="2DB9DA9F" w:rsidR="003878B1" w:rsidRPr="003878B1" w:rsidRDefault="003878B1" w:rsidP="003878B1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Asist. univ. dr.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Alexandru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NECHIFOR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469" w14:textId="2C61C45A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PRORECTOR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responsabil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strategiile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relațiile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instituționale</w:t>
            </w:r>
            <w:proofErr w:type="spellEnd"/>
          </w:p>
        </w:tc>
      </w:tr>
      <w:tr w:rsidR="003878B1" w:rsidRPr="00885DEC" w14:paraId="55E419CB" w14:textId="77777777" w:rsidTr="00145CDF">
        <w:tc>
          <w:tcPr>
            <w:tcW w:w="941" w:type="dxa"/>
            <w:shd w:val="clear" w:color="auto" w:fill="auto"/>
          </w:tcPr>
          <w:p w14:paraId="07B8776A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4AC9CEE3" w14:textId="1BBA404D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zh-CN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Prof. dr.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ing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>. Eugen-Victor-Cristian RUSU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B12A8D7" w14:textId="15EEAE7E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>Director C.S.U.D.</w:t>
            </w:r>
          </w:p>
        </w:tc>
      </w:tr>
      <w:tr w:rsidR="003878B1" w:rsidRPr="00885DEC" w14:paraId="5FFC2C87" w14:textId="77777777" w:rsidTr="00145CDF">
        <w:tc>
          <w:tcPr>
            <w:tcW w:w="941" w:type="dxa"/>
            <w:shd w:val="clear" w:color="auto" w:fill="auto"/>
          </w:tcPr>
          <w:p w14:paraId="2ABE6AD9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6615C219" w14:textId="655C5580" w:rsidR="003878B1" w:rsidRPr="003878B1" w:rsidRDefault="003878B1" w:rsidP="003878B1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>Cristian-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Laurentiu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DAVID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BC42CEB" w14:textId="63B65A06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Director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Direcția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Generală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Administrativă</w:t>
            </w:r>
            <w:proofErr w:type="spellEnd"/>
          </w:p>
        </w:tc>
      </w:tr>
      <w:tr w:rsidR="003878B1" w:rsidRPr="00885DEC" w14:paraId="0E17CA3B" w14:textId="77777777" w:rsidTr="00145CDF">
        <w:tc>
          <w:tcPr>
            <w:tcW w:w="941" w:type="dxa"/>
            <w:shd w:val="clear" w:color="auto" w:fill="auto"/>
          </w:tcPr>
          <w:p w14:paraId="68452C4E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40C19071" w14:textId="0A86F75A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zh-CN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>Aurelia-Daniela MODIGA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CCF0C4D" w14:textId="0B346431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Director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Interimar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Directia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Economica</w:t>
            </w:r>
            <w:proofErr w:type="spellEnd"/>
          </w:p>
        </w:tc>
      </w:tr>
      <w:tr w:rsidR="003878B1" w:rsidRPr="00885DEC" w14:paraId="2B3987E1" w14:textId="77777777" w:rsidTr="00145CDF">
        <w:tc>
          <w:tcPr>
            <w:tcW w:w="941" w:type="dxa"/>
            <w:shd w:val="clear" w:color="auto" w:fill="auto"/>
          </w:tcPr>
          <w:p w14:paraId="41B5EE42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7B8235FC" w14:textId="7F378CA3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Ec. Mariana BĂLBĂRĂU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D5E06D9" w14:textId="5D6C702C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Șef Serviciu interimar Serviciul Financiar</w:t>
            </w:r>
          </w:p>
        </w:tc>
      </w:tr>
      <w:tr w:rsidR="003878B1" w:rsidRPr="00885DEC" w14:paraId="75338381" w14:textId="77777777" w:rsidTr="00145CDF">
        <w:tc>
          <w:tcPr>
            <w:tcW w:w="941" w:type="dxa"/>
            <w:shd w:val="clear" w:color="auto" w:fill="auto"/>
          </w:tcPr>
          <w:p w14:paraId="591E7C6F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019882EC" w14:textId="4C6092A0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>Ec. Marian DĂNĂILĂ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2E34DFB" w14:textId="22C2E469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Director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Interimar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Direcția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Achiziții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878B1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proofErr w:type="gram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Monitorizare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Contracte</w:t>
            </w:r>
            <w:proofErr w:type="spellEnd"/>
          </w:p>
        </w:tc>
      </w:tr>
      <w:tr w:rsidR="003878B1" w:rsidRPr="00885DEC" w14:paraId="37624273" w14:textId="77777777" w:rsidTr="00145CDF">
        <w:tc>
          <w:tcPr>
            <w:tcW w:w="941" w:type="dxa"/>
            <w:shd w:val="clear" w:color="auto" w:fill="auto"/>
          </w:tcPr>
          <w:p w14:paraId="5448D1B1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08A14773" w14:textId="7893822D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zh-CN"/>
              </w:rPr>
            </w:pP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Costică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COȘTOI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E3EB995" w14:textId="71585EDD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Director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interimar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Direcția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Juridică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Resurse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Umane</w:t>
            </w:r>
            <w:proofErr w:type="spellEnd"/>
          </w:p>
        </w:tc>
      </w:tr>
      <w:tr w:rsidR="003878B1" w:rsidRPr="00885DEC" w14:paraId="4BCBC506" w14:textId="77777777" w:rsidTr="00145CDF">
        <w:tc>
          <w:tcPr>
            <w:tcW w:w="941" w:type="dxa"/>
            <w:shd w:val="clear" w:color="auto" w:fill="auto"/>
          </w:tcPr>
          <w:p w14:paraId="4F9C0DE4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30CDD50C" w14:textId="3119615D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zh-CN"/>
              </w:rPr>
            </w:pP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Oana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CHICOȘ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372F271" w14:textId="1323BDA0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Consilier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juridic</w:t>
            </w:r>
          </w:p>
        </w:tc>
      </w:tr>
      <w:tr w:rsidR="003878B1" w:rsidRPr="00885DEC" w14:paraId="6926AE22" w14:textId="77777777" w:rsidTr="00145CDF">
        <w:tc>
          <w:tcPr>
            <w:tcW w:w="941" w:type="dxa"/>
            <w:shd w:val="clear" w:color="auto" w:fill="auto"/>
          </w:tcPr>
          <w:p w14:paraId="63524734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66826F6E" w14:textId="5444948F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>Elena-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Marinela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OPREA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4F9AB20" w14:textId="449E320C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Consilier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juridic</w:t>
            </w:r>
          </w:p>
        </w:tc>
      </w:tr>
      <w:tr w:rsidR="003878B1" w:rsidRPr="00885DEC" w14:paraId="4D2BE0E4" w14:textId="77777777" w:rsidTr="00145CDF">
        <w:tc>
          <w:tcPr>
            <w:tcW w:w="941" w:type="dxa"/>
            <w:shd w:val="clear" w:color="auto" w:fill="auto"/>
          </w:tcPr>
          <w:p w14:paraId="0BF34172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0E2265E5" w14:textId="1332FCD6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Andreea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ALEXA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8ABAD80" w14:textId="5971511C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Consilier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juridic</w:t>
            </w:r>
          </w:p>
        </w:tc>
      </w:tr>
      <w:tr w:rsidR="003878B1" w:rsidRPr="00885DEC" w14:paraId="1F6C3B83" w14:textId="77777777" w:rsidTr="00145CDF">
        <w:tc>
          <w:tcPr>
            <w:tcW w:w="941" w:type="dxa"/>
            <w:shd w:val="clear" w:color="auto" w:fill="auto"/>
          </w:tcPr>
          <w:p w14:paraId="275F590E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0FE839D7" w14:textId="4DCE6B98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>Adrian DUMITRAȘCU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AFFB915" w14:textId="0FE6A8EC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Consilier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juridic</w:t>
            </w:r>
          </w:p>
        </w:tc>
      </w:tr>
      <w:tr w:rsidR="003878B1" w:rsidRPr="00885DEC" w14:paraId="4AD6815A" w14:textId="77777777" w:rsidTr="00145CDF">
        <w:tc>
          <w:tcPr>
            <w:tcW w:w="941" w:type="dxa"/>
            <w:shd w:val="clear" w:color="auto" w:fill="auto"/>
          </w:tcPr>
          <w:p w14:paraId="1633E51D" w14:textId="77777777" w:rsidR="003878B1" w:rsidRPr="001C2880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5FE938D0" w14:textId="3AC8E596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>Alina Genoveva MAZURU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11357502" w14:textId="0ADA6C8B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Șef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Serviciu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Interimar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Serviciul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Contabilitate</w:t>
            </w:r>
            <w:proofErr w:type="spellEnd"/>
          </w:p>
        </w:tc>
      </w:tr>
      <w:tr w:rsidR="003878B1" w:rsidRPr="00885DEC" w14:paraId="353164E4" w14:textId="77777777" w:rsidTr="00145CDF">
        <w:tc>
          <w:tcPr>
            <w:tcW w:w="941" w:type="dxa"/>
            <w:shd w:val="clear" w:color="auto" w:fill="auto"/>
          </w:tcPr>
          <w:p w14:paraId="222D394E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3BFC367C" w14:textId="4CC74C11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>Margareta DĂNĂILĂ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5C30205" w14:textId="592F1BD0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Administrator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financiar</w:t>
            </w:r>
            <w:proofErr w:type="spellEnd"/>
          </w:p>
        </w:tc>
      </w:tr>
      <w:tr w:rsidR="003878B1" w:rsidRPr="00885DEC" w14:paraId="63C3B1B9" w14:textId="77777777" w:rsidTr="00145CDF">
        <w:tc>
          <w:tcPr>
            <w:tcW w:w="941" w:type="dxa"/>
            <w:shd w:val="clear" w:color="auto" w:fill="auto"/>
          </w:tcPr>
          <w:p w14:paraId="42F847F5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49ED66A2" w14:textId="7638F446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zh-CN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Ec.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Neculai</w:t>
            </w:r>
            <w:proofErr w:type="spellEnd"/>
            <w:r w:rsidRPr="003878B1">
              <w:rPr>
                <w:rFonts w:ascii="Times New Roman" w:hAnsi="Times New Roman"/>
                <w:sz w:val="22"/>
                <w:szCs w:val="22"/>
              </w:rPr>
              <w:t xml:space="preserve"> SAVA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3872C85" w14:textId="5A39940C" w:rsidR="003878B1" w:rsidRPr="003878B1" w:rsidRDefault="003878B1" w:rsidP="003878B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Administrator </w:t>
            </w:r>
            <w:proofErr w:type="spellStart"/>
            <w:r w:rsidRPr="003878B1">
              <w:rPr>
                <w:rFonts w:ascii="Times New Roman" w:hAnsi="Times New Roman"/>
                <w:sz w:val="22"/>
                <w:szCs w:val="22"/>
              </w:rPr>
              <w:t>financiar</w:t>
            </w:r>
            <w:proofErr w:type="spellEnd"/>
          </w:p>
        </w:tc>
      </w:tr>
      <w:tr w:rsidR="003878B1" w:rsidRPr="00885DEC" w14:paraId="51849695" w14:textId="77777777" w:rsidTr="00145CDF">
        <w:tc>
          <w:tcPr>
            <w:tcW w:w="941" w:type="dxa"/>
            <w:shd w:val="clear" w:color="auto" w:fill="auto"/>
          </w:tcPr>
          <w:p w14:paraId="6585E404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5C89572D" w14:textId="60D4B717" w:rsidR="003878B1" w:rsidRPr="003878B1" w:rsidRDefault="003878B1" w:rsidP="003878B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878B1">
              <w:rPr>
                <w:rFonts w:ascii="Times New Roman" w:hAnsi="Times New Roman"/>
                <w:sz w:val="22"/>
                <w:szCs w:val="22"/>
                <w:lang w:val="ro-RO" w:eastAsia="ro-RO"/>
              </w:rPr>
              <w:t>Magdalena MANOILESCU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1BE23E81" w14:textId="782706A8" w:rsidR="003878B1" w:rsidRPr="003878B1" w:rsidRDefault="003878B1" w:rsidP="003878B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</w:pPr>
            <w:r w:rsidRPr="003878B1">
              <w:rPr>
                <w:rFonts w:ascii="Times New Roman" w:hAnsi="Times New Roman"/>
                <w:sz w:val="22"/>
                <w:szCs w:val="22"/>
                <w:lang w:val="ro-RO" w:eastAsia="ro-RO"/>
              </w:rPr>
              <w:t>Administrator patrimoniu</w:t>
            </w:r>
          </w:p>
        </w:tc>
      </w:tr>
      <w:tr w:rsidR="003878B1" w:rsidRPr="00885DEC" w14:paraId="7A4E0F76" w14:textId="77777777" w:rsidTr="00145CDF">
        <w:tc>
          <w:tcPr>
            <w:tcW w:w="941" w:type="dxa"/>
            <w:shd w:val="clear" w:color="auto" w:fill="auto"/>
          </w:tcPr>
          <w:p w14:paraId="6691A30D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7C290A27" w14:textId="44070F49" w:rsidR="003878B1" w:rsidRPr="003878B1" w:rsidRDefault="003878B1" w:rsidP="003878B1">
            <w:pPr>
              <w:shd w:val="clear" w:color="auto" w:fill="FFFFFF"/>
              <w:overflowPunct/>
              <w:autoSpaceDE/>
              <w:autoSpaceDN/>
              <w:adjustRightInd/>
              <w:ind w:right="48"/>
              <w:jc w:val="both"/>
              <w:textAlignment w:val="auto"/>
              <w:rPr>
                <w:rFonts w:ascii="Times New Roman" w:eastAsia="Calibri" w:hAnsi="Times New Roman"/>
                <w:spacing w:val="-2"/>
                <w:sz w:val="22"/>
                <w:szCs w:val="22"/>
                <w:lang w:val="it-IT"/>
              </w:rPr>
            </w:pPr>
            <w:r w:rsidRPr="003878B1">
              <w:rPr>
                <w:rFonts w:ascii="Times New Roman" w:hAnsi="Times New Roman"/>
                <w:sz w:val="22"/>
                <w:szCs w:val="22"/>
                <w:lang w:val="ro-RO" w:eastAsia="ro-RO"/>
              </w:rPr>
              <w:t>Daniel Madalina MIHAI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D77719A" w14:textId="48704597" w:rsidR="003878B1" w:rsidRPr="003878B1" w:rsidRDefault="003878B1" w:rsidP="003878B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</w:pPr>
            <w:r w:rsidRPr="003878B1">
              <w:rPr>
                <w:rFonts w:ascii="Times New Roman" w:hAnsi="Times New Roman"/>
                <w:sz w:val="22"/>
                <w:szCs w:val="22"/>
              </w:rPr>
              <w:t xml:space="preserve">Administrator </w:t>
            </w:r>
            <w:r w:rsidRPr="003878B1">
              <w:rPr>
                <w:rFonts w:ascii="Times New Roman" w:hAnsi="Times New Roman"/>
                <w:sz w:val="22"/>
                <w:szCs w:val="22"/>
                <w:lang w:val="ro-RO" w:eastAsia="ro-RO"/>
              </w:rPr>
              <w:t>patrimoniu</w:t>
            </w:r>
          </w:p>
        </w:tc>
      </w:tr>
      <w:tr w:rsidR="003878B1" w:rsidRPr="00885DEC" w14:paraId="7179F16B" w14:textId="77777777" w:rsidTr="006F5103">
        <w:tc>
          <w:tcPr>
            <w:tcW w:w="941" w:type="dxa"/>
            <w:shd w:val="clear" w:color="auto" w:fill="auto"/>
          </w:tcPr>
          <w:p w14:paraId="1FB41F00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5C1603A9" w14:textId="782729E1" w:rsidR="003878B1" w:rsidRPr="003878B1" w:rsidRDefault="003878B1" w:rsidP="003878B1">
            <w:pPr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proofErr w:type="spellStart"/>
            <w:r w:rsidRPr="003878B1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Prof.dr.ing</w:t>
            </w:r>
            <w:proofErr w:type="spellEnd"/>
            <w:r w:rsidRPr="003878B1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. Dan SCARPETE</w:t>
            </w:r>
          </w:p>
        </w:tc>
        <w:tc>
          <w:tcPr>
            <w:tcW w:w="4723" w:type="dxa"/>
            <w:shd w:val="clear" w:color="auto" w:fill="auto"/>
          </w:tcPr>
          <w:p w14:paraId="5397613B" w14:textId="3DF0A269" w:rsidR="003878B1" w:rsidRPr="003878B1" w:rsidRDefault="003878B1" w:rsidP="003878B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sz w:val="22"/>
                <w:szCs w:val="22"/>
                <w:lang w:val="ro-RO"/>
              </w:rPr>
            </w:pPr>
            <w:r w:rsidRPr="003878B1">
              <w:rPr>
                <w:rFonts w:ascii="Times New Roman" w:eastAsia="Calibri" w:hAnsi="Times New Roman"/>
                <w:spacing w:val="-2"/>
                <w:sz w:val="22"/>
                <w:szCs w:val="22"/>
                <w:lang w:val="it-IT"/>
              </w:rPr>
              <w:t>Director al proiectului  cu titlul/acronim LET'S CYCLE AT THE BLACK SEA/LetsCYCLE, contract nr. BSB 998</w:t>
            </w:r>
          </w:p>
        </w:tc>
      </w:tr>
      <w:tr w:rsidR="003878B1" w:rsidRPr="00885DEC" w14:paraId="2708F396" w14:textId="77777777" w:rsidTr="006F5103">
        <w:tc>
          <w:tcPr>
            <w:tcW w:w="941" w:type="dxa"/>
            <w:shd w:val="clear" w:color="auto" w:fill="auto"/>
          </w:tcPr>
          <w:p w14:paraId="46D45352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5A8D4F6D" w14:textId="53935E3A" w:rsidR="003878B1" w:rsidRPr="003878B1" w:rsidRDefault="003878B1" w:rsidP="003878B1">
            <w:pPr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3878B1">
              <w:rPr>
                <w:rFonts w:ascii="Times New Roman" w:eastAsia="Calibri" w:hAnsi="Times New Roman"/>
                <w:spacing w:val="-2"/>
                <w:sz w:val="22"/>
                <w:szCs w:val="22"/>
                <w:lang w:val="it-IT"/>
              </w:rPr>
              <w:t>Conf.univ.dr. Teodora-Mihaela ICONOMESCU</w:t>
            </w:r>
          </w:p>
        </w:tc>
        <w:tc>
          <w:tcPr>
            <w:tcW w:w="4723" w:type="dxa"/>
            <w:shd w:val="clear" w:color="auto" w:fill="auto"/>
          </w:tcPr>
          <w:p w14:paraId="7A2CE2E2" w14:textId="5792A6DE" w:rsidR="003878B1" w:rsidRPr="003878B1" w:rsidRDefault="003878B1" w:rsidP="003878B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sz w:val="22"/>
                <w:szCs w:val="22"/>
                <w:lang w:val="it-IT"/>
              </w:rPr>
            </w:pPr>
            <w:r w:rsidRPr="003878B1"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  <w:t>Conf.univ.dr.  în cadrul Facult</w:t>
            </w:r>
            <w:r w:rsidRPr="003878B1">
              <w:rPr>
                <w:rFonts w:ascii="Times New Roman" w:eastAsia="Calibri" w:hAnsi="Times New Roman" w:hint="cs"/>
                <w:sz w:val="22"/>
                <w:szCs w:val="22"/>
                <w:lang w:val="ro-RO" w:eastAsia="zh-CN"/>
              </w:rPr>
              <w:t>ă</w:t>
            </w:r>
            <w:r w:rsidRPr="003878B1"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  <w:t>ții de Educație Fizic</w:t>
            </w:r>
            <w:r w:rsidRPr="003878B1">
              <w:rPr>
                <w:rFonts w:ascii="Times New Roman" w:eastAsia="Calibri" w:hAnsi="Times New Roman" w:hint="cs"/>
                <w:sz w:val="22"/>
                <w:szCs w:val="22"/>
                <w:lang w:val="ro-RO" w:eastAsia="zh-CN"/>
              </w:rPr>
              <w:t>ă</w:t>
            </w:r>
            <w:r w:rsidRPr="003878B1"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  <w:t xml:space="preserve"> și Sport</w:t>
            </w:r>
          </w:p>
        </w:tc>
      </w:tr>
      <w:tr w:rsidR="003878B1" w:rsidRPr="00885DEC" w14:paraId="79B96821" w14:textId="77777777" w:rsidTr="006F5103">
        <w:tc>
          <w:tcPr>
            <w:tcW w:w="941" w:type="dxa"/>
            <w:shd w:val="clear" w:color="auto" w:fill="auto"/>
          </w:tcPr>
          <w:p w14:paraId="1D758228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400F0901" w14:textId="30187DA6" w:rsidR="003878B1" w:rsidRPr="003878B1" w:rsidRDefault="003878B1" w:rsidP="003878B1">
            <w:pPr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3878B1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Conf.univ.dr. Florina Oana VÎRL</w:t>
            </w:r>
            <w:r w:rsidRPr="003878B1">
              <w:rPr>
                <w:rFonts w:ascii="Times New Roman" w:eastAsia="Calibri" w:hAnsi="Times New Roman" w:hint="cs"/>
                <w:sz w:val="22"/>
                <w:szCs w:val="22"/>
                <w:lang w:val="ro-RO"/>
              </w:rPr>
              <w:t>Ă</w:t>
            </w:r>
            <w:r w:rsidRPr="003878B1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NUȚ</w:t>
            </w:r>
            <w:r w:rsidRPr="003878B1">
              <w:rPr>
                <w:rFonts w:ascii="Times New Roman" w:eastAsia="Calibri" w:hAnsi="Times New Roman" w:hint="cs"/>
                <w:sz w:val="22"/>
                <w:szCs w:val="22"/>
                <w:lang w:val="ro-RO"/>
              </w:rPr>
              <w:t>Ă</w:t>
            </w:r>
          </w:p>
        </w:tc>
        <w:tc>
          <w:tcPr>
            <w:tcW w:w="4723" w:type="dxa"/>
            <w:shd w:val="clear" w:color="auto" w:fill="auto"/>
          </w:tcPr>
          <w:p w14:paraId="1BD9485A" w14:textId="36990B78" w:rsidR="003878B1" w:rsidRPr="003878B1" w:rsidRDefault="003878B1" w:rsidP="003878B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sz w:val="22"/>
                <w:szCs w:val="22"/>
                <w:lang w:val="it-IT"/>
              </w:rPr>
            </w:pPr>
            <w:r w:rsidRPr="003878B1">
              <w:rPr>
                <w:rFonts w:ascii="Times New Roman" w:eastAsia="Calibri" w:hAnsi="Times New Roman"/>
                <w:spacing w:val="-2"/>
                <w:sz w:val="22"/>
                <w:szCs w:val="22"/>
                <w:lang w:val="it-IT"/>
              </w:rPr>
              <w:t>Conf.univ.dr. în cadrul Facult</w:t>
            </w:r>
            <w:r w:rsidRPr="003878B1">
              <w:rPr>
                <w:rFonts w:ascii="Times New Roman" w:eastAsia="Calibri" w:hAnsi="Times New Roman" w:hint="cs"/>
                <w:spacing w:val="-2"/>
                <w:sz w:val="22"/>
                <w:szCs w:val="22"/>
                <w:lang w:val="it-IT"/>
              </w:rPr>
              <w:t>ă</w:t>
            </w:r>
            <w:r w:rsidRPr="003878B1">
              <w:rPr>
                <w:rFonts w:ascii="Times New Roman" w:eastAsia="Calibri" w:hAnsi="Times New Roman"/>
                <w:spacing w:val="-2"/>
                <w:sz w:val="22"/>
                <w:szCs w:val="22"/>
                <w:lang w:val="it-IT"/>
              </w:rPr>
              <w:t>ții de Economie și Administrarea Afacerilor</w:t>
            </w:r>
          </w:p>
        </w:tc>
      </w:tr>
      <w:tr w:rsidR="003878B1" w:rsidRPr="00885DEC" w14:paraId="40B89A1B" w14:textId="77777777" w:rsidTr="006F5103">
        <w:tc>
          <w:tcPr>
            <w:tcW w:w="941" w:type="dxa"/>
            <w:shd w:val="clear" w:color="auto" w:fill="auto"/>
          </w:tcPr>
          <w:p w14:paraId="58DCA61C" w14:textId="77777777" w:rsidR="003878B1" w:rsidRPr="00885DEC" w:rsidRDefault="003878B1" w:rsidP="003878B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23DD5E35" w14:textId="2859BCFB" w:rsidR="003878B1" w:rsidRPr="003878B1" w:rsidRDefault="003878B1" w:rsidP="003878B1">
            <w:pPr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3878B1">
              <w:rPr>
                <w:rFonts w:ascii="Times New Roman" w:eastAsia="Calibri" w:hAnsi="Times New Roman"/>
                <w:spacing w:val="-2"/>
                <w:sz w:val="22"/>
                <w:szCs w:val="22"/>
                <w:lang w:val="it-IT"/>
              </w:rPr>
              <w:t>Conf.univ.dr. Sofia DAVID</w:t>
            </w:r>
          </w:p>
        </w:tc>
        <w:tc>
          <w:tcPr>
            <w:tcW w:w="4723" w:type="dxa"/>
            <w:shd w:val="clear" w:color="auto" w:fill="auto"/>
          </w:tcPr>
          <w:p w14:paraId="7E73EF84" w14:textId="15B3C07A" w:rsidR="003878B1" w:rsidRPr="003878B1" w:rsidRDefault="003878B1" w:rsidP="003878B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sz w:val="22"/>
                <w:szCs w:val="22"/>
                <w:lang w:val="it-IT"/>
              </w:rPr>
            </w:pPr>
            <w:r w:rsidRPr="003878B1">
              <w:rPr>
                <w:rFonts w:ascii="Times New Roman" w:eastAsia="Calibri" w:hAnsi="Times New Roman"/>
                <w:spacing w:val="-2"/>
                <w:sz w:val="22"/>
                <w:szCs w:val="22"/>
                <w:lang w:val="it-IT"/>
              </w:rPr>
              <w:t>Conf.univ.dr. în cadrul Facult</w:t>
            </w:r>
            <w:r w:rsidRPr="003878B1">
              <w:rPr>
                <w:rFonts w:ascii="Times New Roman" w:eastAsia="Calibri" w:hAnsi="Times New Roman" w:hint="cs"/>
                <w:spacing w:val="-2"/>
                <w:sz w:val="22"/>
                <w:szCs w:val="22"/>
                <w:lang w:val="it-IT"/>
              </w:rPr>
              <w:t>ă</w:t>
            </w:r>
            <w:r w:rsidRPr="003878B1">
              <w:rPr>
                <w:rFonts w:ascii="Times New Roman" w:eastAsia="Calibri" w:hAnsi="Times New Roman"/>
                <w:spacing w:val="-2"/>
                <w:sz w:val="22"/>
                <w:szCs w:val="22"/>
                <w:lang w:val="it-IT"/>
              </w:rPr>
              <w:t>ții de Economie și Administrarea Afacerilor</w:t>
            </w:r>
          </w:p>
        </w:tc>
      </w:tr>
    </w:tbl>
    <w:p w14:paraId="777CEE0F" w14:textId="77777777" w:rsidR="00D023E5" w:rsidRPr="00A13717" w:rsidRDefault="00D023E5" w:rsidP="005B77AA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0EC5BA60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528BB157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541F46D9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4EEDD06B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37414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14616DB1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78B9EA73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0F64451A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4BBABB9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7EB7914D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61304FBE" w14:textId="4BFE56C3" w:rsidR="001C3151" w:rsidRDefault="00D023E5" w:rsidP="003878B1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21754DAF" w14:textId="77777777" w:rsidR="003878B1" w:rsidRPr="003878B1" w:rsidRDefault="003878B1" w:rsidP="003878B1">
      <w:pPr>
        <w:overflowPunct/>
        <w:autoSpaceDE/>
        <w:autoSpaceDN/>
        <w:adjustRightInd/>
        <w:textAlignment w:val="auto"/>
        <w:rPr>
          <w:rStyle w:val="PageNumber"/>
          <w:rFonts w:ascii="Times New Roman" w:eastAsia="Calibri" w:hAnsi="Times New Roman"/>
          <w:i/>
          <w:sz w:val="22"/>
          <w:szCs w:val="22"/>
          <w:lang w:val="pt-BR"/>
        </w:rPr>
      </w:pPr>
    </w:p>
    <w:p w14:paraId="1570100E" w14:textId="77777777" w:rsidR="00E5056B" w:rsidRPr="00F94B0D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F94B0D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F94B0D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 w:rsidRPr="00F94B0D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0724AF5F" w14:textId="77777777" w:rsidR="00E5056B" w:rsidRPr="00F94B0D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25689187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37A39C7E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1AB76D4F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09E939E2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35E3FD5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61C3B913" w14:textId="77777777" w:rsidR="00054DB3" w:rsidRPr="00F94B0D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F94B0D"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2CA000EB" w14:textId="77777777" w:rsidR="00054DB3" w:rsidRPr="00F94B0D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11500A3F" w14:textId="77777777" w:rsidR="00054DB3" w:rsidRPr="00F94B0D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46A5C251" w14:textId="77777777" w:rsidR="00054DB3" w:rsidRPr="00F94B0D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601C7670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3EF89ECC" w14:textId="77777777" w:rsidR="00054DB3" w:rsidRPr="00F94B0D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 w:rsidRPr="00F94B0D"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 w:rsidRPr="00F94B0D"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, s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F94B0D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94B0D">
        <w:rPr>
          <w:rFonts w:ascii="Arial Narrow" w:hAnsi="Arial Narrow"/>
          <w:i/>
          <w:sz w:val="24"/>
          <w:szCs w:val="24"/>
        </w:rPr>
        <w:t>,,</w:t>
      </w:r>
      <w:r w:rsidR="00FD0BCD" w:rsidRPr="00F94B0D">
        <w:rPr>
          <w:rFonts w:ascii="Arial Narrow" w:hAnsi="Arial Narrow"/>
          <w:sz w:val="24"/>
          <w:szCs w:val="24"/>
        </w:rPr>
        <w:t>…</w:t>
      </w:r>
      <w:r w:rsidR="00D94FBD" w:rsidRPr="00F94B0D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  <w:r w:rsidR="00FD0BCD" w:rsidRPr="00F94B0D">
        <w:rPr>
          <w:rFonts w:ascii="Arial Narrow" w:hAnsi="Arial Narrow"/>
          <w:sz w:val="24"/>
          <w:szCs w:val="24"/>
        </w:rPr>
        <w:t>…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 w:rsidRPr="00F94B0D"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62F0D877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m ca,</w:t>
      </w:r>
      <w:r w:rsidRPr="00F94B0D"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4CAD3DB3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de_</w:t>
      </w:r>
      <w:r w:rsidRPr="00F94B0D"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 w:rsidRPr="00F94B0D"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2D24C828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i </w:t>
      </w:r>
      <w:r w:rsidRPr="00F94B0D"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771F6EFC" w14:textId="77777777" w:rsidR="00054DB3" w:rsidRPr="00F94B0D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 w:rsidRPr="00F94B0D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 w:rsidRPr="00F94B0D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F94B0D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0BF1AC31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16783FB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B3F0629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0BDBFB6F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Pr="00F94B0D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11498F11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4E024C6D" w14:textId="77777777" w:rsidR="00054DB3" w:rsidRPr="00F94B0D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493AD5DA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712AE761" w14:textId="77777777" w:rsidR="00E5056B" w:rsidRPr="003954A2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15FBC1" wp14:editId="7268250E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1" o:title="White marble" recolor="t" type="tile"/>
              </v:rect>
            </w:pict>
          </mc:Fallback>
        </mc:AlternateContent>
      </w:r>
      <w:r w:rsidR="00054DB3" w:rsidRPr="00F94B0D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3954A2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 w:rsidRPr="003954A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 w:rsidRPr="003954A2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15FB769E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6B0240F8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5083656D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5BD6DFD6" w14:textId="77777777" w:rsidR="00E5056B" w:rsidRPr="003954A2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14:paraId="5D55FB64" w14:textId="77777777" w:rsidR="00E5056B" w:rsidRPr="003954A2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14:paraId="469A25B0" w14:textId="77777777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3954A2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22A49C2B" w14:textId="77777777" w:rsidR="00C75017" w:rsidRPr="003954A2" w:rsidRDefault="00C75017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2007DF30" w14:textId="15195238" w:rsidR="00965924" w:rsidRDefault="00965924" w:rsidP="0007646A">
      <w:pPr>
        <w:ind w:left="720" w:right="408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03026D7B" w14:textId="0F2EB10C" w:rsidR="003F6D0A" w:rsidRDefault="003F6D0A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0D4AD708" w14:textId="0B2804D5" w:rsidR="003F6D0A" w:rsidRDefault="003F6D0A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194E1854" w14:textId="77777777" w:rsidR="003F6D0A" w:rsidRPr="0021481D" w:rsidRDefault="003F6D0A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1276"/>
        <w:gridCol w:w="1701"/>
        <w:gridCol w:w="1418"/>
        <w:gridCol w:w="1417"/>
      </w:tblGrid>
      <w:tr w:rsidR="003954A2" w:rsidRPr="00BC7D02" w14:paraId="09460B4D" w14:textId="77777777" w:rsidTr="00CA58A3">
        <w:tc>
          <w:tcPr>
            <w:tcW w:w="540" w:type="dxa"/>
          </w:tcPr>
          <w:p w14:paraId="6909E570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 xml:space="preserve">Nr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crt</w:t>
            </w:r>
            <w:proofErr w:type="spellEnd"/>
          </w:p>
        </w:tc>
        <w:tc>
          <w:tcPr>
            <w:tcW w:w="2552" w:type="dxa"/>
          </w:tcPr>
          <w:p w14:paraId="3BB3F1F3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Denumirea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serviciului</w:t>
            </w:r>
            <w:proofErr w:type="spellEnd"/>
          </w:p>
        </w:tc>
        <w:tc>
          <w:tcPr>
            <w:tcW w:w="1417" w:type="dxa"/>
          </w:tcPr>
          <w:p w14:paraId="0155BF36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Valoare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estimată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totală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gramStart"/>
            <w:r w:rsidRPr="00BC7D02">
              <w:rPr>
                <w:rFonts w:ascii="Times New Roman" w:hAnsi="Times New Roman"/>
                <w:b/>
                <w:iCs/>
              </w:rPr>
              <w:t xml:space="preserve">RON 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fără</w:t>
            </w:r>
            <w:proofErr w:type="spellEnd"/>
            <w:proofErr w:type="gramEnd"/>
            <w:r w:rsidRPr="00BC7D02">
              <w:rPr>
                <w:rFonts w:ascii="Times New Roman" w:hAnsi="Times New Roman"/>
                <w:b/>
                <w:iCs/>
              </w:rPr>
              <w:t xml:space="preserve"> TVA</w:t>
            </w:r>
          </w:p>
        </w:tc>
        <w:tc>
          <w:tcPr>
            <w:tcW w:w="1276" w:type="dxa"/>
          </w:tcPr>
          <w:p w14:paraId="51953C7A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UM</w:t>
            </w:r>
          </w:p>
          <w:p w14:paraId="653E078F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</w:tcPr>
          <w:p w14:paraId="17B4EC31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Cantitatea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solicitata</w:t>
            </w:r>
            <w:proofErr w:type="spellEnd"/>
          </w:p>
          <w:p w14:paraId="12D5D537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U.M</w:t>
            </w:r>
          </w:p>
        </w:tc>
        <w:tc>
          <w:tcPr>
            <w:tcW w:w="1418" w:type="dxa"/>
          </w:tcPr>
          <w:p w14:paraId="30616869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Pret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unitar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RON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fara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TVA</w:t>
            </w:r>
          </w:p>
        </w:tc>
        <w:tc>
          <w:tcPr>
            <w:tcW w:w="1417" w:type="dxa"/>
          </w:tcPr>
          <w:p w14:paraId="23EF5E49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Pret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total RON </w:t>
            </w:r>
          </w:p>
          <w:p w14:paraId="3100DDB4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fara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TVA </w:t>
            </w:r>
          </w:p>
        </w:tc>
      </w:tr>
      <w:tr w:rsidR="003954A2" w:rsidRPr="00BC7D02" w14:paraId="5E746F38" w14:textId="77777777" w:rsidTr="00CA58A3">
        <w:tc>
          <w:tcPr>
            <w:tcW w:w="540" w:type="dxa"/>
          </w:tcPr>
          <w:p w14:paraId="5F2C3255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0</w:t>
            </w:r>
          </w:p>
        </w:tc>
        <w:tc>
          <w:tcPr>
            <w:tcW w:w="2552" w:type="dxa"/>
          </w:tcPr>
          <w:p w14:paraId="3D93CAE9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417" w:type="dxa"/>
          </w:tcPr>
          <w:p w14:paraId="69DC12ED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276" w:type="dxa"/>
          </w:tcPr>
          <w:p w14:paraId="3ACEF679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701" w:type="dxa"/>
          </w:tcPr>
          <w:p w14:paraId="30D25AC5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418" w:type="dxa"/>
          </w:tcPr>
          <w:p w14:paraId="10F1171A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417" w:type="dxa"/>
          </w:tcPr>
          <w:p w14:paraId="0C100AA1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6=4*5</w:t>
            </w:r>
          </w:p>
        </w:tc>
      </w:tr>
      <w:tr w:rsidR="00931A3F" w:rsidRPr="00BC7D02" w14:paraId="740792F5" w14:textId="77777777" w:rsidTr="00F40038">
        <w:trPr>
          <w:trHeight w:val="710"/>
        </w:trPr>
        <w:tc>
          <w:tcPr>
            <w:tcW w:w="540" w:type="dxa"/>
          </w:tcPr>
          <w:p w14:paraId="33DBA20B" w14:textId="0491DD82" w:rsidR="00931A3F" w:rsidRPr="00BC7D02" w:rsidRDefault="00931A3F" w:rsidP="00931A3F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2552" w:type="dxa"/>
          </w:tcPr>
          <w:p w14:paraId="0BE44CA7" w14:textId="0B057862" w:rsidR="00931A3F" w:rsidRPr="00512E09" w:rsidRDefault="00931A3F" w:rsidP="00931A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32">
              <w:rPr>
                <w:rFonts w:ascii="Times New Roman" w:eastAsia="Calibri" w:hAnsi="Times New Roman"/>
                <w:sz w:val="24"/>
                <w:szCs w:val="24"/>
              </w:rPr>
              <w:t>Servicii</w:t>
            </w:r>
            <w:proofErr w:type="spellEnd"/>
            <w:r w:rsidRPr="00A925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2532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proofErr w:type="spellStart"/>
            <w:r w:rsidRPr="00A92532">
              <w:rPr>
                <w:rFonts w:ascii="Times New Roman" w:hAnsi="Times New Roman"/>
                <w:sz w:val="24"/>
                <w:szCs w:val="24"/>
              </w:rPr>
              <w:t>închiriere</w:t>
            </w:r>
            <w:proofErr w:type="spellEnd"/>
            <w:r w:rsidRPr="00A92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32">
              <w:rPr>
                <w:rFonts w:ascii="Times New Roman" w:hAnsi="Times New Roman"/>
                <w:sz w:val="24"/>
                <w:szCs w:val="24"/>
              </w:rPr>
              <w:t>sală</w:t>
            </w:r>
            <w:proofErr w:type="spellEnd"/>
            <w:r w:rsidRPr="00A92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32">
              <w:rPr>
                <w:rFonts w:ascii="Times New Roman" w:hAnsi="Times New Roman"/>
                <w:sz w:val="24"/>
                <w:szCs w:val="24"/>
              </w:rPr>
              <w:t>conferință</w:t>
            </w:r>
            <w:proofErr w:type="spellEnd"/>
            <w:r w:rsidRPr="00A92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32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A92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32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Pr="00A92532">
              <w:rPr>
                <w:rFonts w:ascii="Times New Roman" w:hAnsi="Times New Roman"/>
                <w:sz w:val="24"/>
                <w:szCs w:val="24"/>
              </w:rPr>
              <w:t xml:space="preserve"> de training </w:t>
            </w:r>
          </w:p>
        </w:tc>
        <w:tc>
          <w:tcPr>
            <w:tcW w:w="1417" w:type="dxa"/>
            <w:vAlign w:val="center"/>
          </w:tcPr>
          <w:p w14:paraId="505D4F2D" w14:textId="7B52155C" w:rsidR="00931A3F" w:rsidRPr="0007646A" w:rsidRDefault="00931A3F" w:rsidP="00931A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2800.00</w:t>
            </w:r>
          </w:p>
        </w:tc>
        <w:tc>
          <w:tcPr>
            <w:tcW w:w="1276" w:type="dxa"/>
            <w:vAlign w:val="center"/>
          </w:tcPr>
          <w:p w14:paraId="26B34724" w14:textId="31E3B22C" w:rsidR="00931A3F" w:rsidRPr="00512E09" w:rsidRDefault="00931A3F" w:rsidP="00931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14:paraId="46BD0918" w14:textId="770B4969" w:rsidR="00931A3F" w:rsidRPr="00512E09" w:rsidRDefault="00931A3F" w:rsidP="00931A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D12AF77" w14:textId="77777777" w:rsidR="00931A3F" w:rsidRPr="00C50D14" w:rsidRDefault="00931A3F" w:rsidP="00931A3F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  <w:tc>
          <w:tcPr>
            <w:tcW w:w="1417" w:type="dxa"/>
          </w:tcPr>
          <w:p w14:paraId="30E24897" w14:textId="77777777" w:rsidR="00931A3F" w:rsidRPr="00C50D14" w:rsidRDefault="00931A3F" w:rsidP="00931A3F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</w:tr>
      <w:tr w:rsidR="00931A3F" w:rsidRPr="00BC7D02" w14:paraId="348C12D7" w14:textId="77777777" w:rsidTr="00F40038">
        <w:trPr>
          <w:trHeight w:val="710"/>
        </w:trPr>
        <w:tc>
          <w:tcPr>
            <w:tcW w:w="540" w:type="dxa"/>
          </w:tcPr>
          <w:p w14:paraId="25788445" w14:textId="2E7517FA" w:rsidR="00931A3F" w:rsidRDefault="00931A3F" w:rsidP="00931A3F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2552" w:type="dxa"/>
          </w:tcPr>
          <w:p w14:paraId="1B771D1E" w14:textId="6BE80890" w:rsidR="00931A3F" w:rsidRPr="009C5F77" w:rsidRDefault="00931A3F" w:rsidP="00931A3F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A92532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A92532">
              <w:rPr>
                <w:rFonts w:ascii="Times New Roman" w:hAnsi="Times New Roman"/>
                <w:sz w:val="24"/>
                <w:szCs w:val="24"/>
              </w:rPr>
              <w:t xml:space="preserve"> de coffee break</w:t>
            </w:r>
          </w:p>
        </w:tc>
        <w:tc>
          <w:tcPr>
            <w:tcW w:w="1417" w:type="dxa"/>
            <w:vAlign w:val="center"/>
          </w:tcPr>
          <w:p w14:paraId="43A4B767" w14:textId="170A63F5" w:rsidR="00931A3F" w:rsidRPr="00B01B32" w:rsidRDefault="00931A3F" w:rsidP="00931A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3486.00</w:t>
            </w:r>
          </w:p>
        </w:tc>
        <w:tc>
          <w:tcPr>
            <w:tcW w:w="1276" w:type="dxa"/>
            <w:vAlign w:val="center"/>
          </w:tcPr>
          <w:p w14:paraId="211CCA67" w14:textId="0685FAD8" w:rsidR="00931A3F" w:rsidRDefault="00931A3F" w:rsidP="00931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14:paraId="688D9F0B" w14:textId="2825AF09" w:rsidR="00931A3F" w:rsidRDefault="00931A3F" w:rsidP="00931A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418" w:type="dxa"/>
          </w:tcPr>
          <w:p w14:paraId="1C1B49BB" w14:textId="5A0939F9" w:rsidR="00931A3F" w:rsidRPr="00C50D14" w:rsidRDefault="00931A3F" w:rsidP="00931A3F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  <w:tc>
          <w:tcPr>
            <w:tcW w:w="1417" w:type="dxa"/>
          </w:tcPr>
          <w:p w14:paraId="5DE85184" w14:textId="2F01FDF1" w:rsidR="00931A3F" w:rsidRPr="00C50D14" w:rsidRDefault="00931A3F" w:rsidP="00931A3F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</w:tr>
      <w:tr w:rsidR="00931A3F" w:rsidRPr="00BC7D02" w14:paraId="5276BCEA" w14:textId="77777777" w:rsidTr="00F40038">
        <w:trPr>
          <w:trHeight w:val="710"/>
        </w:trPr>
        <w:tc>
          <w:tcPr>
            <w:tcW w:w="540" w:type="dxa"/>
          </w:tcPr>
          <w:p w14:paraId="4C2D1615" w14:textId="5D25A54A" w:rsidR="00931A3F" w:rsidRDefault="00931A3F" w:rsidP="00931A3F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2552" w:type="dxa"/>
          </w:tcPr>
          <w:p w14:paraId="78B4F79F" w14:textId="3F9D68A9" w:rsidR="00931A3F" w:rsidRPr="009C5F77" w:rsidRDefault="00931A3F" w:rsidP="00931A3F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A92532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A9253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92532">
              <w:rPr>
                <w:rFonts w:ascii="Times New Roman" w:hAnsi="Times New Roman"/>
                <w:sz w:val="24"/>
                <w:szCs w:val="24"/>
              </w:rPr>
              <w:t>servire</w:t>
            </w:r>
            <w:proofErr w:type="spellEnd"/>
            <w:r w:rsidRPr="00A92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32">
              <w:rPr>
                <w:rFonts w:ascii="Times New Roman" w:hAnsi="Times New Roman"/>
                <w:sz w:val="24"/>
                <w:szCs w:val="24"/>
              </w:rPr>
              <w:t>masă</w:t>
            </w:r>
            <w:proofErr w:type="spellEnd"/>
            <w:r w:rsidRPr="00A9253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92532">
              <w:rPr>
                <w:rFonts w:ascii="Times New Roman" w:hAnsi="Times New Roman"/>
                <w:sz w:val="24"/>
                <w:szCs w:val="24"/>
              </w:rPr>
              <w:t>prânz</w:t>
            </w:r>
            <w:proofErr w:type="spellEnd"/>
          </w:p>
        </w:tc>
        <w:tc>
          <w:tcPr>
            <w:tcW w:w="1417" w:type="dxa"/>
            <w:vAlign w:val="center"/>
          </w:tcPr>
          <w:p w14:paraId="518C805A" w14:textId="04A97976" w:rsidR="00931A3F" w:rsidRPr="00B01B32" w:rsidRDefault="00931A3F" w:rsidP="00931A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7046.00</w:t>
            </w:r>
          </w:p>
        </w:tc>
        <w:tc>
          <w:tcPr>
            <w:tcW w:w="1276" w:type="dxa"/>
            <w:vAlign w:val="center"/>
          </w:tcPr>
          <w:p w14:paraId="1624E4A0" w14:textId="5CF4F254" w:rsidR="00931A3F" w:rsidRDefault="00931A3F" w:rsidP="00931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14:paraId="20637F21" w14:textId="7C6D427D" w:rsidR="00931A3F" w:rsidRDefault="00931A3F" w:rsidP="00931A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2410E6E3" w14:textId="7A77E362" w:rsidR="00931A3F" w:rsidRPr="00C50D14" w:rsidRDefault="00931A3F" w:rsidP="00931A3F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  <w:tc>
          <w:tcPr>
            <w:tcW w:w="1417" w:type="dxa"/>
          </w:tcPr>
          <w:p w14:paraId="37765A66" w14:textId="645B28D3" w:rsidR="00931A3F" w:rsidRPr="00C50D14" w:rsidRDefault="00931A3F" w:rsidP="00931A3F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</w:tr>
      <w:tr w:rsidR="00931A3F" w:rsidRPr="00BC7D02" w14:paraId="0B4176EC" w14:textId="77777777" w:rsidTr="00512E09">
        <w:tc>
          <w:tcPr>
            <w:tcW w:w="540" w:type="dxa"/>
          </w:tcPr>
          <w:p w14:paraId="2A173F91" w14:textId="77777777" w:rsidR="00931A3F" w:rsidRPr="00BC7D02" w:rsidRDefault="00931A3F" w:rsidP="00931A3F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2" w:type="dxa"/>
            <w:vAlign w:val="center"/>
          </w:tcPr>
          <w:p w14:paraId="58EE78DD" w14:textId="77777777" w:rsidR="00931A3F" w:rsidRPr="00512E09" w:rsidRDefault="00931A3F" w:rsidP="00931A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E09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  <w:vAlign w:val="center"/>
          </w:tcPr>
          <w:p w14:paraId="4F9F924C" w14:textId="402F2414" w:rsidR="00931A3F" w:rsidRPr="0007646A" w:rsidRDefault="00931A3F" w:rsidP="00931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13332.00</w:t>
            </w:r>
          </w:p>
        </w:tc>
        <w:tc>
          <w:tcPr>
            <w:tcW w:w="1276" w:type="dxa"/>
          </w:tcPr>
          <w:p w14:paraId="37BC498C" w14:textId="77777777" w:rsidR="00931A3F" w:rsidRPr="00512E09" w:rsidRDefault="00931A3F" w:rsidP="00931A3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5E54D4" w14:textId="77777777" w:rsidR="00931A3F" w:rsidRPr="00512E09" w:rsidRDefault="00931A3F" w:rsidP="00931A3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6E9221B" w14:textId="2DDA4EDC" w:rsidR="00931A3F" w:rsidRPr="00C50D14" w:rsidRDefault="00931A3F" w:rsidP="00931A3F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  <w:tc>
          <w:tcPr>
            <w:tcW w:w="1417" w:type="dxa"/>
          </w:tcPr>
          <w:p w14:paraId="28CE3E87" w14:textId="77777777" w:rsidR="00931A3F" w:rsidRPr="00C50D14" w:rsidRDefault="00931A3F" w:rsidP="00931A3F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</w:tr>
    </w:tbl>
    <w:p w14:paraId="697BDFD9" w14:textId="77777777" w:rsidR="004720FC" w:rsidRPr="00A13717" w:rsidRDefault="004720FC" w:rsidP="0089512D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504776CD" w14:textId="77777777" w:rsidR="004720FC" w:rsidRPr="00A13717" w:rsidRDefault="004720FC" w:rsidP="0089512D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60A570AF" w14:textId="77777777" w:rsidR="0089512D" w:rsidRPr="00C75017" w:rsidRDefault="0089512D" w:rsidP="0089512D">
      <w:pPr>
        <w:ind w:right="-132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C75017">
        <w:rPr>
          <w:rFonts w:ascii="Times New Roman" w:hAnsi="Times New Roman"/>
          <w:b/>
          <w:i/>
          <w:sz w:val="24"/>
          <w:szCs w:val="24"/>
          <w:lang w:val="ro-RO" w:eastAsia="zh-CN"/>
        </w:rPr>
        <w:t>Oferta financiară va fi prezentată</w:t>
      </w:r>
      <w:r w:rsidR="00D65CE4" w:rsidRPr="00C75017">
        <w:rPr>
          <w:rFonts w:ascii="Times New Roman" w:hAnsi="Times New Roman"/>
          <w:b/>
          <w:i/>
          <w:sz w:val="24"/>
          <w:szCs w:val="24"/>
          <w:lang w:val="ro-RO" w:eastAsia="zh-CN"/>
        </w:rPr>
        <w:t>, respectându-se prețul maximal.</w:t>
      </w:r>
    </w:p>
    <w:p w14:paraId="45E0DE16" w14:textId="77777777" w:rsidR="00E5056B" w:rsidRPr="00C75017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</w:rPr>
      </w:pPr>
    </w:p>
    <w:p w14:paraId="5EB4DD23" w14:textId="77777777" w:rsidR="00B27ACD" w:rsidRPr="00C75017" w:rsidRDefault="00B27ACD" w:rsidP="00B27ACD">
      <w:pPr>
        <w:spacing w:after="120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sau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ofertantului                    .....................................................</w:t>
      </w:r>
    </w:p>
    <w:p w14:paraId="5B947E2D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C75017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6AB964DA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C75017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655EFD99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0833C0D6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</w:t>
      </w:r>
      <w:r w:rsidRPr="00C75017">
        <w:rPr>
          <w:rFonts w:ascii="Arial Narrow" w:hAnsi="Arial Narrow"/>
          <w:i/>
          <w:sz w:val="24"/>
          <w:szCs w:val="24"/>
        </w:rPr>
        <w:tab/>
      </w:r>
      <w:proofErr w:type="gram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44797495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reşedinţă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027A63BB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C50AA1E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diferită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>)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D9B08AF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de e-mail                                                                                    .....................................................</w:t>
      </w:r>
    </w:p>
    <w:p w14:paraId="2FA8EC81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Telefon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/ Fax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E85DCE9" w14:textId="77777777" w:rsidR="00681F2A" w:rsidRPr="00C75017" w:rsidRDefault="00B27ACD" w:rsidP="00681F2A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C75017">
        <w:rPr>
          <w:rFonts w:ascii="Arial Narrow" w:hAnsi="Arial Narrow"/>
          <w:i/>
          <w:sz w:val="24"/>
          <w:szCs w:val="24"/>
        </w:rPr>
        <w:t xml:space="preserve">Data 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="00681F2A" w:rsidRPr="00C75017">
        <w:rPr>
          <w:rFonts w:ascii="Arial Narrow" w:hAnsi="Arial Narrow"/>
          <w:i/>
          <w:sz w:val="24"/>
          <w:szCs w:val="24"/>
        </w:rPr>
        <w:t xml:space="preserve">                                 .....................................................</w:t>
      </w:r>
    </w:p>
    <w:p w14:paraId="7078E4DB" w14:textId="77777777" w:rsidR="0065266D" w:rsidRPr="00C75017" w:rsidRDefault="0065266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504B820B" w14:textId="30EC672F" w:rsidR="003F6D0A" w:rsidRDefault="003F6D0A" w:rsidP="006A031D">
      <w:pPr>
        <w:rPr>
          <w:rFonts w:ascii="Arial Narrow" w:hAnsi="Arial Narrow"/>
          <w:i/>
          <w:color w:val="FF0000"/>
          <w:sz w:val="24"/>
          <w:szCs w:val="24"/>
        </w:rPr>
      </w:pPr>
    </w:p>
    <w:p w14:paraId="42684375" w14:textId="77777777" w:rsidR="003878B1" w:rsidRDefault="003878B1" w:rsidP="006A031D">
      <w:pPr>
        <w:rPr>
          <w:rFonts w:ascii="Arial Narrow" w:hAnsi="Arial Narrow"/>
          <w:i/>
          <w:color w:val="FF0000"/>
          <w:sz w:val="24"/>
          <w:szCs w:val="24"/>
        </w:rPr>
      </w:pPr>
    </w:p>
    <w:p w14:paraId="02EA6FA1" w14:textId="77777777" w:rsidR="00931A3F" w:rsidRDefault="00931A3F" w:rsidP="006A031D">
      <w:pPr>
        <w:rPr>
          <w:rFonts w:ascii="Arial Narrow" w:hAnsi="Arial Narrow"/>
          <w:i/>
          <w:color w:val="FF0000"/>
          <w:sz w:val="24"/>
          <w:szCs w:val="24"/>
        </w:rPr>
      </w:pPr>
    </w:p>
    <w:p w14:paraId="1EF9B71F" w14:textId="77777777" w:rsidR="00931A3F" w:rsidRDefault="00931A3F" w:rsidP="006A031D">
      <w:pPr>
        <w:rPr>
          <w:rFonts w:ascii="Arial Narrow" w:hAnsi="Arial Narrow"/>
          <w:i/>
          <w:color w:val="FF0000"/>
          <w:sz w:val="24"/>
          <w:szCs w:val="24"/>
        </w:rPr>
      </w:pPr>
    </w:p>
    <w:p w14:paraId="4AA7099F" w14:textId="77777777" w:rsidR="00B44816" w:rsidRDefault="00B44816" w:rsidP="00931A3F">
      <w:pPr>
        <w:rPr>
          <w:rFonts w:ascii="Times New Roman" w:hAnsi="Times New Roman"/>
          <w:b/>
          <w:i/>
          <w:noProof/>
          <w:sz w:val="24"/>
          <w:szCs w:val="24"/>
        </w:rPr>
      </w:pPr>
    </w:p>
    <w:p w14:paraId="4FD49770" w14:textId="38A26FC7" w:rsidR="00CD3BF8" w:rsidRPr="00C75017" w:rsidRDefault="00CD3BF8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 w:rsidRPr="00C75017">
        <w:rPr>
          <w:rFonts w:ascii="Times New Roman" w:hAnsi="Times New Roman"/>
          <w:b/>
          <w:i/>
          <w:noProof/>
          <w:sz w:val="24"/>
          <w:szCs w:val="24"/>
        </w:rPr>
        <w:lastRenderedPageBreak/>
        <w:t>FORMULARUL nr.4</w:t>
      </w:r>
    </w:p>
    <w:p w14:paraId="29C28253" w14:textId="77777777" w:rsidR="00CD3BF8" w:rsidRPr="00C75017" w:rsidRDefault="00CD3BF8" w:rsidP="00C831AD">
      <w:pPr>
        <w:rPr>
          <w:rFonts w:ascii="Times New Roman" w:hAnsi="Times New Roman"/>
          <w:b/>
          <w:sz w:val="24"/>
          <w:szCs w:val="24"/>
        </w:rPr>
      </w:pPr>
    </w:p>
    <w:p w14:paraId="260E6D71" w14:textId="77777777" w:rsidR="00CD3BF8" w:rsidRPr="00C75017" w:rsidRDefault="00CD3BF8" w:rsidP="00CD3BF8">
      <w:pPr>
        <w:ind w:right="1440"/>
        <w:rPr>
          <w:rFonts w:ascii="Times New Roman" w:hAnsi="Times New Roman"/>
          <w:sz w:val="24"/>
          <w:szCs w:val="24"/>
        </w:rPr>
      </w:pPr>
    </w:p>
    <w:p w14:paraId="12893FE0" w14:textId="77777777" w:rsidR="00CD3BF8" w:rsidRPr="00C75017" w:rsidRDefault="00CD3BF8" w:rsidP="00CD3BF8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OFERTANTUL</w:t>
      </w:r>
    </w:p>
    <w:p w14:paraId="36643437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__________________</w:t>
      </w:r>
    </w:p>
    <w:p w14:paraId="3D33F287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 xml:space="preserve">   </w:t>
      </w:r>
      <w:r w:rsidRPr="00C7501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)</w:t>
      </w:r>
    </w:p>
    <w:p w14:paraId="0CEC0900" w14:textId="77777777" w:rsidR="00CD3BF8" w:rsidRPr="00C75017" w:rsidRDefault="00CD3BF8" w:rsidP="00CD3BF8">
      <w:pPr>
        <w:tabs>
          <w:tab w:val="right" w:pos="0"/>
        </w:tabs>
        <w:rPr>
          <w:rFonts w:ascii="Times New Roman" w:hAnsi="Times New Roman"/>
          <w:sz w:val="24"/>
          <w:szCs w:val="24"/>
        </w:rPr>
      </w:pPr>
    </w:p>
    <w:p w14:paraId="56220450" w14:textId="77777777" w:rsidR="00E51A6F" w:rsidRPr="00C75017" w:rsidRDefault="006662FF" w:rsidP="00E809B3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5017">
        <w:rPr>
          <w:rFonts w:ascii="Times New Roman" w:hAnsi="Times New Roman"/>
          <w:b/>
          <w:sz w:val="24"/>
          <w:szCs w:val="24"/>
        </w:rPr>
        <w:t>PROPUNERE TEHNICĂ</w:t>
      </w:r>
    </w:p>
    <w:p w14:paraId="720C5D8E" w14:textId="77777777" w:rsidR="00E809B3" w:rsidRPr="00C75017" w:rsidRDefault="00E809B3" w:rsidP="00E809B3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F6E1163" w14:textId="77777777" w:rsidR="00BB16BA" w:rsidRPr="00C75017" w:rsidRDefault="00BB16BA" w:rsidP="008C45B6">
      <w:pPr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053"/>
        <w:gridCol w:w="4227"/>
      </w:tblGrid>
      <w:tr w:rsidR="00C75017" w:rsidRPr="00C75017" w14:paraId="07B7A682" w14:textId="77777777" w:rsidTr="00512E09">
        <w:trPr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1C9DE619" w14:textId="77777777" w:rsidR="00CD3BF8" w:rsidRPr="00C75017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5017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70910C78" w14:textId="77777777" w:rsidR="00CD3BF8" w:rsidRPr="00C75017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5017">
              <w:rPr>
                <w:rFonts w:ascii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5053" w:type="dxa"/>
            <w:tcMar>
              <w:left w:w="57" w:type="dxa"/>
              <w:right w:w="57" w:type="dxa"/>
            </w:tcMar>
            <w:vAlign w:val="center"/>
          </w:tcPr>
          <w:p w14:paraId="07984B10" w14:textId="77777777" w:rsidR="00CD3BF8" w:rsidRPr="00C75017" w:rsidRDefault="00CD3BF8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227" w:type="dxa"/>
            <w:tcMar>
              <w:left w:w="57" w:type="dxa"/>
              <w:right w:w="57" w:type="dxa"/>
            </w:tcMar>
            <w:vAlign w:val="center"/>
          </w:tcPr>
          <w:p w14:paraId="788454D7" w14:textId="77777777" w:rsidR="00C21552" w:rsidRPr="00C75017" w:rsidRDefault="00C21552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PROPUNERE</w:t>
            </w:r>
            <w:r w:rsidR="009D192E" w:rsidRPr="00C75017">
              <w:rPr>
                <w:rFonts w:ascii="Times New Roman" w:hAnsi="Times New Roman"/>
                <w:iCs/>
                <w:caps/>
                <w:sz w:val="22"/>
              </w:rPr>
              <w:t xml:space="preserve"> TEHNICĂ</w:t>
            </w:r>
            <w:r w:rsidRPr="00C75017">
              <w:rPr>
                <w:rFonts w:ascii="Times New Roman" w:hAnsi="Times New Roman"/>
                <w:iCs/>
                <w:caps/>
                <w:sz w:val="22"/>
              </w:rPr>
              <w:t xml:space="preserve"> OFERTANT</w:t>
            </w:r>
          </w:p>
        </w:tc>
      </w:tr>
      <w:tr w:rsidR="00A13717" w:rsidRPr="00A13717" w14:paraId="5FCE4FBF" w14:textId="77777777" w:rsidTr="00512E09">
        <w:trPr>
          <w:trHeight w:val="566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2B7B7A02" w14:textId="77777777" w:rsidR="00901D13" w:rsidRPr="00931A3F" w:rsidRDefault="00901D13" w:rsidP="00931A3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53" w:type="dxa"/>
            <w:tcMar>
              <w:left w:w="57" w:type="dxa"/>
              <w:right w:w="57" w:type="dxa"/>
            </w:tcMar>
          </w:tcPr>
          <w:p w14:paraId="549E6EF7" w14:textId="77777777" w:rsidR="00931A3F" w:rsidRPr="00931A3F" w:rsidRDefault="00931A3F" w:rsidP="00931A3F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60"/>
              <w:ind w:left="1077" w:hanging="357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SERVICII ÎNCHIRIERE SALĂ DE CONFERINȚĂ PENTRU ACTIVITATE DE TRAINING</w:t>
            </w:r>
          </w:p>
          <w:p w14:paraId="5D13E374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Durata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închirierii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total, 4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 (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câte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fiecare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după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cum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urmează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5F09BE4B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: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12.06.2023-13.06.2023,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durată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8,5 ore/zi,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primul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grup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25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persoane-</w:t>
            </w:r>
            <w:proofErr w:type="gram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cursanţi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14:paraId="13D62555" w14:textId="77777777" w:rsidR="00931A3F" w:rsidRPr="00931A3F" w:rsidRDefault="00931A3F" w:rsidP="00931A3F">
            <w:pPr>
              <w:spacing w:after="80"/>
              <w:jc w:val="both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II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: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14.06.2023-15.06.2023,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durată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8,5 ore/zi,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doilea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grup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25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persoane-</w:t>
            </w:r>
            <w:proofErr w:type="gram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cursanţi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14:paraId="1962D871" w14:textId="77777777" w:rsidR="00931A3F" w:rsidRPr="00931A3F" w:rsidRDefault="00931A3F" w:rsidP="00931A3F">
            <w:pPr>
              <w:spacing w:after="80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Operatorul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economic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desemnat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câştigător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achiziţiei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celor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2 (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identice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(training),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prin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persoana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desemnată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către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acesta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ca formator (trainer),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împreună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echipa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proiectului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BSB-998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operatorul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economic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desemnat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câştigător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achiziţiei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organizarea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activităţii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închiriere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sala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conferinţă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furnizare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coffee break/zi/participant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furnizare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masă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prânz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/zi/participant)</w:t>
            </w:r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stabili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comun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acord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datele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calendaristice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care se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încadra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cele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</w:t>
            </w:r>
          </w:p>
          <w:p w14:paraId="00162120" w14:textId="77777777" w:rsidR="00931A3F" w:rsidRPr="00931A3F" w:rsidRDefault="00931A3F" w:rsidP="00931A3F">
            <w:pPr>
              <w:spacing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Număr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săli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conferință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activitate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training: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 1 (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una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)/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fiecare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perioadă</w:t>
            </w:r>
            <w:proofErr w:type="spellEnd"/>
          </w:p>
          <w:p w14:paraId="6C017355" w14:textId="77777777" w:rsidR="00931A3F" w:rsidRPr="00931A3F" w:rsidRDefault="00931A3F" w:rsidP="00931A3F">
            <w:pPr>
              <w:spacing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Capacitate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sală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25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cursanţi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un trainer.</w:t>
            </w:r>
          </w:p>
          <w:p w14:paraId="0EB27241" w14:textId="77777777" w:rsidR="00931A3F" w:rsidRPr="00931A3F" w:rsidRDefault="00931A3F" w:rsidP="00931A3F">
            <w:pPr>
              <w:spacing w:after="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Localizare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sală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conferință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activitate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de training:</w:t>
            </w:r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într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-un hotel de minimum 3 stele,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situat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Galaţi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31A3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la o </w:t>
            </w:r>
            <w:bookmarkStart w:id="0" w:name="_Hlk134690395"/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distanță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maximă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de 1,5 km de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sediul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Facultăţii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Educație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Fizică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Sport din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cadrul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Universităţii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“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Dunărea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de Jos” din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Galaţi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, str.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Gării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nr. 63-65</w:t>
            </w:r>
            <w:bookmarkEnd w:id="0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6ED5D7CA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Facilități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organizatorice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sală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conferință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activitate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training: </w:t>
            </w:r>
          </w:p>
          <w:p w14:paraId="1CC458B8" w14:textId="77777777" w:rsidR="00931A3F" w:rsidRPr="00931A3F" w:rsidRDefault="00931A3F" w:rsidP="00931A3F">
            <w:pPr>
              <w:ind w:right="16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>- lumină naturală;</w:t>
            </w:r>
          </w:p>
          <w:p w14:paraId="338C59E5" w14:textId="77777777" w:rsidR="00931A3F" w:rsidRPr="00931A3F" w:rsidRDefault="00931A3F" w:rsidP="00931A3F">
            <w:pPr>
              <w:ind w:right="16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>- spațiu distinct pentru fumători;</w:t>
            </w:r>
          </w:p>
          <w:p w14:paraId="2A6171DF" w14:textId="77777777" w:rsidR="00931A3F" w:rsidRPr="00931A3F" w:rsidRDefault="00931A3F" w:rsidP="00931A3F">
            <w:pPr>
              <w:ind w:right="16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>- personal pentru amenajarea sălii și a tuturor elementelor de logistică;</w:t>
            </w:r>
          </w:p>
          <w:p w14:paraId="775A3D05" w14:textId="77777777" w:rsidR="00931A3F" w:rsidRPr="00931A3F" w:rsidRDefault="00931A3F" w:rsidP="00931A3F">
            <w:pPr>
              <w:spacing w:after="8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>- event manager – disponibil în permanență să raspundă solicitărilor beneficiarului și să asigure desfășurarea optimă a evenimentului.</w:t>
            </w:r>
          </w:p>
          <w:p w14:paraId="5BE3CDD2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Facilități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tehnice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sală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conferință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activitate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training:</w:t>
            </w:r>
          </w:p>
          <w:p w14:paraId="4D5BC56F" w14:textId="77777777" w:rsidR="00931A3F" w:rsidRPr="00931A3F" w:rsidRDefault="00931A3F" w:rsidP="00931A3F">
            <w:pPr>
              <w:ind w:right="16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>- aer condiționat;</w:t>
            </w:r>
          </w:p>
          <w:p w14:paraId="54B20C7D" w14:textId="77777777" w:rsidR="00931A3F" w:rsidRPr="00931A3F" w:rsidRDefault="00931A3F" w:rsidP="00931A3F">
            <w:pPr>
              <w:ind w:right="16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>- videoproiector;</w:t>
            </w:r>
          </w:p>
          <w:p w14:paraId="4D95F718" w14:textId="77777777" w:rsidR="00931A3F" w:rsidRPr="00931A3F" w:rsidRDefault="00931A3F" w:rsidP="00931A3F">
            <w:pPr>
              <w:ind w:right="16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>- ecran de proiecţie;</w:t>
            </w:r>
          </w:p>
          <w:p w14:paraId="0D352BD6" w14:textId="77777777" w:rsidR="00931A3F" w:rsidRPr="00931A3F" w:rsidRDefault="00931A3F" w:rsidP="00931A3F">
            <w:pPr>
              <w:ind w:right="16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- flip-chart + consumabile;</w:t>
            </w:r>
          </w:p>
          <w:p w14:paraId="4BDF7B98" w14:textId="77777777" w:rsidR="00931A3F" w:rsidRPr="00931A3F" w:rsidRDefault="00931A3F" w:rsidP="00931A3F">
            <w:pPr>
              <w:ind w:right="16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>- pointer laser;</w:t>
            </w:r>
          </w:p>
          <w:p w14:paraId="579561AA" w14:textId="77777777" w:rsidR="00931A3F" w:rsidRPr="00931A3F" w:rsidRDefault="00931A3F" w:rsidP="00931A3F">
            <w:pPr>
              <w:ind w:right="16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>- sonorizare adecvată în raport cu mărimea sălii şi numărul de participanţi (25 persoane);</w:t>
            </w:r>
          </w:p>
          <w:p w14:paraId="18D0A2BB" w14:textId="77777777" w:rsidR="00931A3F" w:rsidRPr="00931A3F" w:rsidRDefault="00931A3F" w:rsidP="00931A3F">
            <w:pPr>
              <w:ind w:right="16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>- internet Wi-Fi.</w:t>
            </w:r>
          </w:p>
          <w:p w14:paraId="16FFAFF6" w14:textId="77777777" w:rsidR="00931A3F" w:rsidRPr="00931A3F" w:rsidRDefault="00931A3F" w:rsidP="00931A3F">
            <w:pPr>
              <w:ind w:right="16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A0E238A" w14:textId="77777777" w:rsidR="00931A3F" w:rsidRPr="00931A3F" w:rsidRDefault="00931A3F" w:rsidP="00931A3F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60"/>
              <w:ind w:left="1077" w:hanging="357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SERVICII DE COFFEE BREAK</w:t>
            </w:r>
          </w:p>
          <w:p w14:paraId="3B7667A9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Durata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furnizării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serviciului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total, 4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 (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câte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fiecare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după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cum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urmează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487381E8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: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12.06.2023-13.06.2023,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primul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grup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25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persoane-cursanţi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.</w:t>
            </w:r>
          </w:p>
          <w:p w14:paraId="124B6E03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II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: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14.06.2023-15.06.2023,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doilea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grup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25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persoane-</w:t>
            </w:r>
            <w:proofErr w:type="gram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cursanţi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14:paraId="72C81C90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Operatorul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economic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desemnat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câştigător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achiziţiei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celor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2 (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identice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(training),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prin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persoana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desemnată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către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acesta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ca formator (trainer),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împreună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echipa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proiectului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BSB-998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operatorul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economic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desemnat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câştigător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achiziţiei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organizarea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activităţii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închiriere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sala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conferinţă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furnizare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coffee break/zi/participant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furnizare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masă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prânz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/zi/participant)</w:t>
            </w:r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stabili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comun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acord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datele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calendaristice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care se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încadra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cele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</w:t>
            </w:r>
          </w:p>
          <w:p w14:paraId="01FCB85A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Număr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coffee breaks/zi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fiecare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zi din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cele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x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= total 4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): 2 (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) coffee breaks/zi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persoană</w:t>
            </w:r>
            <w:proofErr w:type="spellEnd"/>
          </w:p>
          <w:p w14:paraId="573907DF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Program coffee breaks/zi: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î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conformitate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programul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unei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training</w:t>
            </w:r>
          </w:p>
          <w:p w14:paraId="41EFD22D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Număr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participanți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 25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/zi (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fiecare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zi din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cele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x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= total 4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285EE2DD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31A3F">
              <w:rPr>
                <w:rFonts w:ascii="Times New Roman" w:hAnsi="Times New Roman"/>
                <w:b/>
                <w:noProof/>
                <w:sz w:val="22"/>
                <w:szCs w:val="22"/>
              </w:rPr>
              <w:t>Locația:</w:t>
            </w: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 xml:space="preserve"> în sala de conferință pentru activitate de training propusă la punctul 1 </w:t>
            </w:r>
            <w:r w:rsidRPr="00931A3F">
              <w:rPr>
                <w:rFonts w:ascii="Times New Roman" w:hAnsi="Times New Roman"/>
                <w:i/>
                <w:noProof/>
                <w:sz w:val="22"/>
                <w:szCs w:val="22"/>
              </w:rPr>
              <w:t>(Servicii de închiriere sală de conferință pentru activitate de training)</w:t>
            </w: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 xml:space="preserve"> sau într-un spaţiu adecvat acestui serviciu, dar situat lângă sala de conferinţă</w:t>
            </w:r>
            <w:r w:rsidRPr="00931A3F">
              <w:rPr>
                <w:rFonts w:ascii="Times New Roman" w:hAnsi="Times New Roman"/>
                <w:i/>
                <w:noProof/>
                <w:sz w:val="22"/>
                <w:szCs w:val="22"/>
              </w:rPr>
              <w:t>.</w:t>
            </w:r>
          </w:p>
          <w:p w14:paraId="5B31FBF2" w14:textId="77777777" w:rsidR="00931A3F" w:rsidRPr="00931A3F" w:rsidRDefault="00931A3F" w:rsidP="00931A3F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Tip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servire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 catering</w:t>
            </w:r>
          </w:p>
          <w:p w14:paraId="279B4D94" w14:textId="77777777" w:rsidR="00931A3F" w:rsidRPr="00931A3F" w:rsidRDefault="00931A3F" w:rsidP="00931A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Logistică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asigurată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BFBF85E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amenajare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tip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bufet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cu mese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fețe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masă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proofErr w:type="gramEnd"/>
          </w:p>
          <w:p w14:paraId="5C73DA34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platouri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inox/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sticlă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porțelan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clești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inox;</w:t>
            </w:r>
            <w:proofErr w:type="gramEnd"/>
          </w:p>
          <w:p w14:paraId="6386F599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farfurii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porțelan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desert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fructe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proofErr w:type="gramEnd"/>
          </w:p>
          <w:p w14:paraId="4B88E053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pahare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din </w:t>
            </w:r>
            <w:proofErr w:type="spellStart"/>
            <w:proofErr w:type="gram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sticlă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proofErr w:type="gramEnd"/>
          </w:p>
          <w:p w14:paraId="5D129FA6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cești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cafea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căni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ceai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din </w:t>
            </w:r>
            <w:proofErr w:type="spellStart"/>
            <w:proofErr w:type="gram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porțelan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proofErr w:type="gramEnd"/>
          </w:p>
          <w:p w14:paraId="2E8398CB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dispensere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din inox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băuturi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calde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cafea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ceai</w:t>
            </w:r>
            <w:proofErr w:type="spellEnd"/>
            <w:proofErr w:type="gram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);</w:t>
            </w:r>
            <w:proofErr w:type="gramEnd"/>
          </w:p>
          <w:p w14:paraId="09897665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șervețele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alte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consumabile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798FC193" w14:textId="77777777" w:rsidR="00931A3F" w:rsidRPr="00931A3F" w:rsidRDefault="00931A3F" w:rsidP="00931A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Structura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meniu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pauză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cafea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persoană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1B023025" w14:textId="77777777" w:rsidR="00931A3F" w:rsidRPr="00931A3F" w:rsidRDefault="00931A3F" w:rsidP="00931A3F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cafea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espresso, 100 </w:t>
            </w:r>
            <w:proofErr w:type="gram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ml;</w:t>
            </w:r>
            <w:proofErr w:type="gramEnd"/>
          </w:p>
          <w:p w14:paraId="3DFDCC24" w14:textId="77777777" w:rsidR="00931A3F" w:rsidRPr="00931A3F" w:rsidRDefault="00931A3F" w:rsidP="00931A3F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ceai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, 200 ml (3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sortimente</w:t>
            </w:r>
            <w:proofErr w:type="spellEnd"/>
            <w:proofErr w:type="gram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);</w:t>
            </w:r>
            <w:proofErr w:type="gramEnd"/>
          </w:p>
          <w:p w14:paraId="4C8D4C9B" w14:textId="77777777" w:rsidR="00931A3F" w:rsidRPr="00931A3F" w:rsidRDefault="00931A3F" w:rsidP="00931A3F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zahăr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alb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/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brun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îndulcitor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lapte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condensat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lămâie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feliată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miere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albine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nelimitat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;</w:t>
            </w:r>
            <w:proofErr w:type="gramEnd"/>
          </w:p>
          <w:p w14:paraId="63C0B3BE" w14:textId="77777777" w:rsidR="00931A3F" w:rsidRPr="00931A3F" w:rsidRDefault="00931A3F" w:rsidP="00931A3F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apă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minerală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carbogazoasă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/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plată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, 0,5 </w:t>
            </w:r>
            <w:proofErr w:type="gram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l;</w:t>
            </w:r>
            <w:proofErr w:type="gramEnd"/>
          </w:p>
          <w:p w14:paraId="72BC6D44" w14:textId="77777777" w:rsidR="00931A3F" w:rsidRPr="00931A3F" w:rsidRDefault="00931A3F" w:rsidP="00931A3F">
            <w:pPr>
              <w:shd w:val="clear" w:color="auto" w:fill="FFFFFF"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limonada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cu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miere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albine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, 300 </w:t>
            </w:r>
            <w:proofErr w:type="gram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ml;</w:t>
            </w:r>
            <w:proofErr w:type="gramEnd"/>
          </w:p>
          <w:p w14:paraId="41B8C376" w14:textId="77777777" w:rsidR="00931A3F" w:rsidRPr="00931A3F" w:rsidRDefault="00931A3F" w:rsidP="00931A3F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produse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patiserie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dulci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sărate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, 150 g (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platouri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asortate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, minimum 5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sortimente</w:t>
            </w:r>
            <w:proofErr w:type="spellEnd"/>
            <w:proofErr w:type="gram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);</w:t>
            </w:r>
            <w:proofErr w:type="gramEnd"/>
          </w:p>
          <w:p w14:paraId="682F6626" w14:textId="77777777" w:rsidR="00931A3F" w:rsidRPr="00931A3F" w:rsidRDefault="00931A3F" w:rsidP="00931A3F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fructe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, 200 g.</w:t>
            </w:r>
          </w:p>
          <w:p w14:paraId="7D6EA94D" w14:textId="77777777" w:rsidR="00931A3F" w:rsidRPr="00931A3F" w:rsidRDefault="00931A3F" w:rsidP="00931A3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61E596" w14:textId="77777777" w:rsidR="00931A3F" w:rsidRPr="00931A3F" w:rsidRDefault="00931A3F" w:rsidP="00931A3F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60"/>
              <w:ind w:left="1077" w:hanging="357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31A3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SERVICII DE SERVIRE MASĂ DE PRÂNZ</w:t>
            </w:r>
          </w:p>
          <w:p w14:paraId="5BB173A6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Durata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furnizării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serviciului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total, 4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 (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câte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fiecare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după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cum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urmează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41AE7E12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: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12.06.2023-13.06.2023,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primul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grup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25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persoane-</w:t>
            </w:r>
            <w:proofErr w:type="gram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cursanţi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14:paraId="5E275F6A" w14:textId="77777777" w:rsidR="00931A3F" w:rsidRPr="00931A3F" w:rsidRDefault="00931A3F" w:rsidP="00931A3F">
            <w:pPr>
              <w:spacing w:after="60"/>
              <w:jc w:val="both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II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: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14.06.2023-15.06.2023,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doilea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grup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25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persoane-</w:t>
            </w:r>
            <w:proofErr w:type="gram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cursanţi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14:paraId="27844E69" w14:textId="77777777" w:rsidR="00931A3F" w:rsidRPr="00931A3F" w:rsidRDefault="00931A3F" w:rsidP="00931A3F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Operatorul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economic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desemnat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câştigător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achiziţiei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celor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2 (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identice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(training),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prin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persoana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desemnată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către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acesta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ca formator (trainer),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împreună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echipa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proiectului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BSB-998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operatorul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economic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desemnat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câştigător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achiziţiei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organizarea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activităţii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închiriere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sala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conferinţă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furnizare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coffee break/zi/participant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furnizare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masă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prânz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/zi/participant)</w:t>
            </w:r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stabili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comun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acord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datele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calendaristice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care se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vor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încadra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cele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</w:t>
            </w:r>
          </w:p>
          <w:p w14:paraId="19C0D103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Număr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mese de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prânz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/zi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fiecare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zi din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cele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x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= total 4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): 1 (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una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masă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prânz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/zi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persoană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51F22C7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Program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masă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prânz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î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conformitate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programul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unei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training</w:t>
            </w:r>
          </w:p>
          <w:p w14:paraId="6685F918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Număr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participanți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 25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/zi (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fiecare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zi din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cele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x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= total 4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3CB1EE87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31A3F">
              <w:rPr>
                <w:rFonts w:ascii="Times New Roman" w:hAnsi="Times New Roman"/>
                <w:b/>
                <w:noProof/>
                <w:sz w:val="22"/>
                <w:szCs w:val="22"/>
              </w:rPr>
              <w:t>Locația de servire:</w:t>
            </w: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931A3F">
              <w:rPr>
                <w:rFonts w:ascii="Times New Roman" w:hAnsi="Times New Roman"/>
                <w:b/>
                <w:noProof/>
                <w:sz w:val="22"/>
                <w:szCs w:val="22"/>
              </w:rPr>
              <w:t>restaurant</w:t>
            </w: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 xml:space="preserve">, amplasat în aceiaşi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clădire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r w:rsidRPr="00931A3F">
              <w:rPr>
                <w:rFonts w:ascii="Times New Roman" w:hAnsi="Times New Roman"/>
                <w:noProof/>
                <w:sz w:val="22"/>
                <w:szCs w:val="22"/>
              </w:rPr>
              <w:t xml:space="preserve">sala de conferință pentru activitatea de training propusă la punctul 1 </w:t>
            </w:r>
            <w:r w:rsidRPr="00931A3F">
              <w:rPr>
                <w:rFonts w:ascii="Times New Roman" w:hAnsi="Times New Roman"/>
                <w:i/>
                <w:noProof/>
                <w:sz w:val="22"/>
                <w:szCs w:val="22"/>
              </w:rPr>
              <w:t>(Servicii de închiriere sală de conferință pentru activitate de training).</w:t>
            </w:r>
          </w:p>
          <w:p w14:paraId="11187E99" w14:textId="77777777" w:rsidR="00931A3F" w:rsidRPr="00931A3F" w:rsidRDefault="00931A3F" w:rsidP="00931A3F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Tip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servire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 Buffet sitting </w:t>
            </w:r>
          </w:p>
          <w:p w14:paraId="73BD66FB" w14:textId="77777777" w:rsidR="00931A3F" w:rsidRPr="00931A3F" w:rsidRDefault="00931A3F" w:rsidP="00931A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Logistica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asigurată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44249C40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- chafing dish-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uri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expunerea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menținerea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preparatelor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calde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proofErr w:type="gramEnd"/>
          </w:p>
          <w:p w14:paraId="4B8B20D6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personal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calificat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33778690" w14:textId="77777777" w:rsidR="00931A3F" w:rsidRPr="00931A3F" w:rsidRDefault="00931A3F" w:rsidP="00931A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Structura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meniu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masă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prânz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persoană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B720D78" w14:textId="77777777" w:rsidR="00931A3F" w:rsidRPr="00931A3F" w:rsidRDefault="00931A3F" w:rsidP="00931A3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sz w:val="22"/>
                <w:szCs w:val="22"/>
              </w:rPr>
              <w:t xml:space="preserve">- aperitive, 200 </w:t>
            </w:r>
            <w:proofErr w:type="gramStart"/>
            <w:r w:rsidRPr="00931A3F">
              <w:rPr>
                <w:rFonts w:ascii="Times New Roman" w:hAnsi="Times New Roman"/>
                <w:sz w:val="22"/>
                <w:szCs w:val="22"/>
              </w:rPr>
              <w:t>g;</w:t>
            </w:r>
            <w:proofErr w:type="gramEnd"/>
          </w:p>
          <w:p w14:paraId="317B6F30" w14:textId="77777777" w:rsidR="00931A3F" w:rsidRPr="00931A3F" w:rsidRDefault="00931A3F" w:rsidP="00931A3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sz w:val="22"/>
                <w:szCs w:val="22"/>
              </w:rPr>
              <w:t xml:space="preserve">- preparate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vegetariene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100 </w:t>
            </w:r>
            <w:proofErr w:type="gramStart"/>
            <w:r w:rsidRPr="00931A3F">
              <w:rPr>
                <w:rFonts w:ascii="Times New Roman" w:hAnsi="Times New Roman"/>
                <w:sz w:val="22"/>
                <w:szCs w:val="22"/>
              </w:rPr>
              <w:t>g;</w:t>
            </w:r>
            <w:proofErr w:type="gramEnd"/>
          </w:p>
          <w:p w14:paraId="67655FEC" w14:textId="77777777" w:rsidR="00931A3F" w:rsidRPr="00931A3F" w:rsidRDefault="00931A3F" w:rsidP="00931A3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sz w:val="22"/>
                <w:szCs w:val="22"/>
              </w:rPr>
              <w:t xml:space="preserve">- preparate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bază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calde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din carne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peşte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200 </w:t>
            </w:r>
            <w:proofErr w:type="gramStart"/>
            <w:r w:rsidRPr="00931A3F">
              <w:rPr>
                <w:rFonts w:ascii="Times New Roman" w:hAnsi="Times New Roman"/>
                <w:sz w:val="22"/>
                <w:szCs w:val="22"/>
              </w:rPr>
              <w:t>g;</w:t>
            </w:r>
            <w:proofErr w:type="gramEnd"/>
          </w:p>
          <w:p w14:paraId="371DD89F" w14:textId="77777777" w:rsidR="00931A3F" w:rsidRPr="00931A3F" w:rsidRDefault="00931A3F" w:rsidP="00931A3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salate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150 </w:t>
            </w:r>
            <w:proofErr w:type="gramStart"/>
            <w:r w:rsidRPr="00931A3F">
              <w:rPr>
                <w:rFonts w:ascii="Times New Roman" w:hAnsi="Times New Roman"/>
                <w:sz w:val="22"/>
                <w:szCs w:val="22"/>
              </w:rPr>
              <w:t>g;</w:t>
            </w:r>
            <w:proofErr w:type="gramEnd"/>
          </w:p>
          <w:p w14:paraId="0F0C1738" w14:textId="77777777" w:rsidR="00931A3F" w:rsidRPr="00931A3F" w:rsidRDefault="00931A3F" w:rsidP="00931A3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garnituri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200 </w:t>
            </w:r>
            <w:proofErr w:type="gramStart"/>
            <w:r w:rsidRPr="00931A3F">
              <w:rPr>
                <w:rFonts w:ascii="Times New Roman" w:hAnsi="Times New Roman"/>
                <w:sz w:val="22"/>
                <w:szCs w:val="22"/>
              </w:rPr>
              <w:t>g;</w:t>
            </w:r>
            <w:proofErr w:type="gramEnd"/>
          </w:p>
          <w:p w14:paraId="5DE36F72" w14:textId="77777777" w:rsidR="00931A3F" w:rsidRPr="00931A3F" w:rsidRDefault="00931A3F" w:rsidP="00931A3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sz w:val="22"/>
                <w:szCs w:val="22"/>
              </w:rPr>
              <w:t xml:space="preserve">- desert, 100 </w:t>
            </w:r>
            <w:proofErr w:type="gramStart"/>
            <w:r w:rsidRPr="00931A3F">
              <w:rPr>
                <w:rFonts w:ascii="Times New Roman" w:hAnsi="Times New Roman"/>
                <w:sz w:val="22"/>
                <w:szCs w:val="22"/>
              </w:rPr>
              <w:t>g;</w:t>
            </w:r>
            <w:proofErr w:type="gramEnd"/>
          </w:p>
          <w:p w14:paraId="793759C7" w14:textId="77777777" w:rsidR="00931A3F" w:rsidRPr="00931A3F" w:rsidRDefault="00931A3F" w:rsidP="00931A3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150 </w:t>
            </w:r>
            <w:proofErr w:type="gramStart"/>
            <w:r w:rsidRPr="00931A3F">
              <w:rPr>
                <w:rFonts w:ascii="Times New Roman" w:hAnsi="Times New Roman"/>
                <w:sz w:val="22"/>
                <w:szCs w:val="22"/>
              </w:rPr>
              <w:t>g;</w:t>
            </w:r>
            <w:proofErr w:type="gramEnd"/>
          </w:p>
          <w:p w14:paraId="5B7C20AD" w14:textId="77777777" w:rsidR="00931A3F" w:rsidRPr="00931A3F" w:rsidRDefault="00931A3F" w:rsidP="00931A3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pâine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50 </w:t>
            </w:r>
            <w:proofErr w:type="gramStart"/>
            <w:r w:rsidRPr="00931A3F">
              <w:rPr>
                <w:rFonts w:ascii="Times New Roman" w:hAnsi="Times New Roman"/>
                <w:sz w:val="22"/>
                <w:szCs w:val="22"/>
              </w:rPr>
              <w:t>g;</w:t>
            </w:r>
            <w:proofErr w:type="gramEnd"/>
          </w:p>
          <w:p w14:paraId="43FE7094" w14:textId="77777777" w:rsidR="00931A3F" w:rsidRPr="00931A3F" w:rsidRDefault="00931A3F" w:rsidP="00931A3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apă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minerală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plată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carbogazoasă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500 </w:t>
            </w:r>
            <w:proofErr w:type="gramStart"/>
            <w:r w:rsidRPr="00931A3F">
              <w:rPr>
                <w:rFonts w:ascii="Times New Roman" w:hAnsi="Times New Roman"/>
                <w:sz w:val="22"/>
                <w:szCs w:val="22"/>
              </w:rPr>
              <w:t>ml;</w:t>
            </w:r>
            <w:proofErr w:type="gramEnd"/>
          </w:p>
          <w:p w14:paraId="1331AE8B" w14:textId="77777777" w:rsidR="00931A3F" w:rsidRPr="00931A3F" w:rsidRDefault="00931A3F" w:rsidP="00931A3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limonada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cu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miere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>albine</w:t>
            </w:r>
            <w:proofErr w:type="spellEnd"/>
            <w:r w:rsidRPr="00931A3F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, 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300 </w:t>
            </w:r>
            <w:proofErr w:type="gramStart"/>
            <w:r w:rsidRPr="00931A3F">
              <w:rPr>
                <w:rFonts w:ascii="Times New Roman" w:hAnsi="Times New Roman"/>
                <w:sz w:val="22"/>
                <w:szCs w:val="22"/>
              </w:rPr>
              <w:t>ml;</w:t>
            </w:r>
            <w:proofErr w:type="gramEnd"/>
          </w:p>
          <w:p w14:paraId="7401B6A0" w14:textId="77777777" w:rsidR="00931A3F" w:rsidRPr="00931A3F" w:rsidRDefault="00931A3F" w:rsidP="00931A3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31A3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espresso, 100 ml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condensat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0C817CF" w14:textId="77777777" w:rsidR="00931A3F" w:rsidRPr="00931A3F" w:rsidRDefault="00931A3F" w:rsidP="00931A3F">
            <w:pPr>
              <w:ind w:right="16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17460118" w14:textId="77777777" w:rsidR="00931A3F" w:rsidRPr="00931A3F" w:rsidRDefault="00931A3F" w:rsidP="00931A3F">
            <w:pPr>
              <w:keepNext/>
              <w:spacing w:before="120" w:after="60"/>
              <w:jc w:val="both"/>
              <w:outlineLvl w:val="1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bookmarkStart w:id="1" w:name="_Hlk74862815"/>
            <w:r w:rsidRPr="00931A3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VI. VALOARE SERVICII MENŢIONATE LA PUNCTUL V (SPECIFICAŢII TEHNICE)</w:t>
            </w:r>
          </w:p>
          <w:p w14:paraId="73A4C597" w14:textId="77777777" w:rsidR="00931A3F" w:rsidRPr="00931A3F" w:rsidRDefault="00931A3F" w:rsidP="00931A3F">
            <w:pPr>
              <w:spacing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Serviciile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menţionate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punctul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V (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Specificaţii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tehnice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) se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achiziţionează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“la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pachet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”,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aşa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cum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este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prevăzut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napToGrid w:val="0"/>
                <w:sz w:val="22"/>
                <w:szCs w:val="22"/>
              </w:rPr>
              <w:t>proiectul</w:t>
            </w:r>
            <w:proofErr w:type="spellEnd"/>
            <w:r w:rsidRPr="00931A3F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LET'S CYCLE AT THE BLACK SEA/</w:t>
            </w:r>
            <w:proofErr w:type="spellStart"/>
            <w:r w:rsidRPr="00931A3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L</w:t>
            </w: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etsCYCLE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contract nr. </w:t>
            </w: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BSB-998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organizarea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activităţii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(training) </w:t>
            </w:r>
            <w:proofErr w:type="spellStart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>intitulată</w:t>
            </w:r>
            <w:proofErr w:type="spellEnd"/>
            <w:r w:rsidRPr="00931A3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Al 3-lea Program Sectorial de </w:t>
            </w:r>
            <w:proofErr w:type="spellStart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b/>
                <w:sz w:val="22"/>
                <w:szCs w:val="22"/>
              </w:rPr>
              <w:t xml:space="preserve">: FORMARE PENTRU SERVICII PRIETENOASE CU </w:t>
            </w:r>
            <w:r w:rsidRPr="00931A3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CICLISMUL (3rd Sectoral Training Program: TRAINING FOR CYCLE-FRIENDLY SERVICES)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număr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activitate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1A3F">
              <w:rPr>
                <w:rFonts w:ascii="Times New Roman" w:hAnsi="Times New Roman"/>
                <w:b/>
                <w:sz w:val="22"/>
                <w:szCs w:val="22"/>
              </w:rPr>
              <w:t>A.T2.6.</w:t>
            </w:r>
          </w:p>
          <w:bookmarkEnd w:id="1"/>
          <w:p w14:paraId="6B87768E" w14:textId="77777777" w:rsidR="00931A3F" w:rsidRPr="00931A3F" w:rsidRDefault="00931A3F" w:rsidP="00931A3F">
            <w:pPr>
              <w:suppressAutoHyphens/>
              <w:rPr>
                <w:rFonts w:ascii="Times New Roman" w:hAnsi="Times New Roman"/>
                <w:b/>
                <w:kern w:val="3"/>
                <w:sz w:val="22"/>
                <w:szCs w:val="22"/>
                <w:u w:val="single"/>
                <w:lang w:eastAsia="zh-CN"/>
              </w:rPr>
            </w:pPr>
          </w:p>
          <w:p w14:paraId="46DC28C9" w14:textId="77777777" w:rsidR="00931A3F" w:rsidRPr="00931A3F" w:rsidRDefault="00931A3F" w:rsidP="00931A3F">
            <w:pPr>
              <w:suppressAutoHyphens/>
              <w:rPr>
                <w:rFonts w:ascii="Times New Roman" w:hAnsi="Times New Roman"/>
                <w:b/>
                <w:kern w:val="3"/>
                <w:sz w:val="22"/>
                <w:szCs w:val="22"/>
                <w:lang w:eastAsia="zh-CN"/>
              </w:rPr>
            </w:pPr>
            <w:r w:rsidRPr="00931A3F">
              <w:rPr>
                <w:rFonts w:ascii="Times New Roman" w:hAnsi="Times New Roman"/>
                <w:b/>
                <w:kern w:val="3"/>
                <w:sz w:val="22"/>
                <w:szCs w:val="22"/>
                <w:u w:val="single"/>
                <w:lang w:eastAsia="zh-CN"/>
              </w:rPr>
              <w:t>Note:</w:t>
            </w:r>
            <w:r w:rsidRPr="00931A3F">
              <w:rPr>
                <w:rFonts w:ascii="Times New Roman" w:hAnsi="Times New Roman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071582F6" w14:textId="77777777" w:rsidR="00931A3F" w:rsidRPr="00931A3F" w:rsidRDefault="00931A3F" w:rsidP="00931A3F">
            <w:pPr>
              <w:numPr>
                <w:ilvl w:val="0"/>
                <w:numId w:val="28"/>
              </w:numPr>
              <w:suppressAutoHyphens/>
              <w:overflowPunct/>
              <w:autoSpaceDE/>
              <w:adjustRightInd/>
              <w:spacing w:after="60"/>
              <w:ind w:left="284" w:hanging="284"/>
              <w:jc w:val="both"/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</w:pP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Ofertantul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se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obligă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să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respecte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în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cel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mai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mic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detaliu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toate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specificaţiile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menţionate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la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punctele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1, 2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3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nu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depăşească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valoarea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serviciilor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din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tabelul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mai</w:t>
            </w:r>
            <w:proofErr w:type="spellEnd"/>
            <w:r w:rsidRPr="00931A3F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sus.</w:t>
            </w:r>
          </w:p>
          <w:p w14:paraId="5F4DC5F9" w14:textId="77777777" w:rsidR="00931A3F" w:rsidRPr="00931A3F" w:rsidRDefault="00931A3F" w:rsidP="00931A3F">
            <w:pPr>
              <w:numPr>
                <w:ilvl w:val="0"/>
                <w:numId w:val="28"/>
              </w:numPr>
              <w:suppressAutoHyphens/>
              <w:overflowPunct/>
              <w:autoSpaceDE/>
              <w:adjustRightInd/>
              <w:spacing w:after="60"/>
              <w:ind w:left="284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Locația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unde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organizează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activitatea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(training)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trebuie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dețină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autorizație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sanitară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veterinară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și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siguranța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alimentelor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codurile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CAEN 5610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sau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5621 (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sau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documente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echivalente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valabilă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la data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limită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depunere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proofErr w:type="gram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ofertei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(se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va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prezenta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copia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conform cu </w:t>
            </w:r>
            <w:proofErr w:type="spellStart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originalul</w:t>
            </w:r>
            <w:proofErr w:type="spellEnd"/>
            <w:r w:rsidRPr="00931A3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).</w:t>
            </w:r>
          </w:p>
          <w:p w14:paraId="45B0BA8C" w14:textId="77777777" w:rsidR="00931A3F" w:rsidRPr="00931A3F" w:rsidRDefault="00931A3F" w:rsidP="00931A3F">
            <w:pPr>
              <w:numPr>
                <w:ilvl w:val="0"/>
                <w:numId w:val="28"/>
              </w:numPr>
              <w:suppressAutoHyphens/>
              <w:overflowPunct/>
              <w:autoSpaceDE/>
              <w:adjustRightInd/>
              <w:spacing w:after="60"/>
              <w:ind w:left="284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În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contextul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Dezvoltării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Durabile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protecţia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mediului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a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devenit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parte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integrantă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a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managementului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organizaţiilor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Astfel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în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contextul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Consumului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şi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Producţiei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Durabile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, a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Planului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de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acţiune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pentru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Politica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Industrială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Durabilă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al UE,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operatorii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economici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trebuie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să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îşi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îmbunătăţească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continuu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performanţa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de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mediu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şi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să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aibă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un impact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pozitiv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asupra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mediului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prin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optimizarea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proceselor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de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producţie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reducerea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impactului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asupra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mediului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şi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utilizarea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eficientă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a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resurselor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În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acest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>sens</w:t>
            </w:r>
            <w:proofErr w:type="spellEnd"/>
            <w:r w:rsidRPr="00931A3F">
              <w:rPr>
                <w:rFonts w:ascii="Times New Roman" w:eastAsia="Calibri" w:hAnsi="Times New Roman"/>
                <w:color w:val="000000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l</w:t>
            </w:r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ocația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unde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organizează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activitatea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(training)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trebuie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dețină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un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certificat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cu care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facă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dovada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implementarii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unui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sistem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de management de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mediu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operațional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conform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cerinţelor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standardului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ISO/EN 14001:2015 (se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va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prezenta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copia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conform cu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originalul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a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certificatului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valabil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la data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limită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de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depunere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a</w:t>
            </w:r>
            <w:proofErr w:type="gram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ofertei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, care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atestă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implementarea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Sistemului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de Management al </w:t>
            </w:r>
            <w:proofErr w:type="spellStart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Mediului</w:t>
            </w:r>
            <w:proofErr w:type="spellEnd"/>
            <w:r w:rsidRPr="00931A3F">
              <w:rPr>
                <w:rFonts w:ascii="Times New Roman" w:eastAsia="Calibri" w:hAnsi="Times New Roman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)</w:t>
            </w:r>
          </w:p>
          <w:p w14:paraId="27F16594" w14:textId="77777777" w:rsidR="00931A3F" w:rsidRPr="00931A3F" w:rsidRDefault="00931A3F" w:rsidP="00931A3F">
            <w:pPr>
              <w:numPr>
                <w:ilvl w:val="0"/>
                <w:numId w:val="28"/>
              </w:numPr>
              <w:suppressAutoHyphens/>
              <w:overflowPunct/>
              <w:autoSpaceDE/>
              <w:adjustRightInd/>
              <w:ind w:left="284" w:hanging="284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Programul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unei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de training</w:t>
            </w:r>
          </w:p>
          <w:p w14:paraId="72D294A3" w14:textId="77777777" w:rsidR="00931A3F" w:rsidRPr="00931A3F" w:rsidRDefault="00931A3F" w:rsidP="00931A3F">
            <w:pPr>
              <w:spacing w:after="1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Operatorul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economic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desemnat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câştigător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al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achiziţiei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celor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2 (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)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identice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(training),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prin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persoana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desemnată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către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acesta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ca formator (trainer),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va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desfăşura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activitatea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(training)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fiecare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din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cele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2 (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)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grupe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câte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25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persoane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pe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durata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celor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2 (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)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câte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2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fiecare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grupă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/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perioadă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, cu 6 ore/zi de training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efectiv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conformitate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cu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programul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unei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 xml:space="preserve"> (training):</w:t>
            </w:r>
          </w:p>
          <w:p w14:paraId="139D220F" w14:textId="77777777" w:rsidR="00931A3F" w:rsidRPr="00931A3F" w:rsidRDefault="00931A3F" w:rsidP="00931A3F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Programul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unei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(training)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3"/>
              <w:gridCol w:w="1659"/>
              <w:gridCol w:w="1134"/>
              <w:gridCol w:w="1135"/>
            </w:tblGrid>
            <w:tr w:rsidR="00931A3F" w:rsidRPr="00931A3F" w14:paraId="4B4843ED" w14:textId="77777777" w:rsidTr="00931A3F">
              <w:trPr>
                <w:trHeight w:hRule="exact" w:val="676"/>
                <w:jc w:val="center"/>
              </w:trPr>
              <w:tc>
                <w:tcPr>
                  <w:tcW w:w="653" w:type="dxa"/>
                </w:tcPr>
                <w:p w14:paraId="0E306235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Nr. </w:t>
                  </w:r>
                  <w:proofErr w:type="spellStart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crt</w:t>
                  </w:r>
                  <w:proofErr w:type="spellEnd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14:paraId="71344D0A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Activitatea</w:t>
                  </w:r>
                  <w:proofErr w:type="spellEnd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serviciul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14:paraId="7E7C64E7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Durata</w:t>
                  </w:r>
                  <w:proofErr w:type="spellEnd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în</w:t>
                  </w:r>
                  <w:proofErr w:type="spellEnd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 ore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0537DDE5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Intervalul</w:t>
                  </w:r>
                  <w:proofErr w:type="spellEnd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orar</w:t>
                  </w:r>
                  <w:proofErr w:type="spellEnd"/>
                </w:p>
              </w:tc>
            </w:tr>
            <w:tr w:rsidR="00931A3F" w:rsidRPr="00931A3F" w14:paraId="19A1767B" w14:textId="77777777" w:rsidTr="00931A3F">
              <w:trPr>
                <w:trHeight w:hRule="exact" w:val="676"/>
                <w:jc w:val="center"/>
              </w:trPr>
              <w:tc>
                <w:tcPr>
                  <w:tcW w:w="653" w:type="dxa"/>
                </w:tcPr>
                <w:p w14:paraId="2E62BB9B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14:paraId="1CC4015A" w14:textId="77777777" w:rsidR="00931A3F" w:rsidRPr="00931A3F" w:rsidRDefault="00931A3F" w:rsidP="00931A3F">
                  <w:pPr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Înregistrare</w:t>
                  </w:r>
                  <w:proofErr w:type="spellEnd"/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participanţi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14:paraId="26749D95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62CE2655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11:30 - 12:00</w:t>
                  </w:r>
                </w:p>
              </w:tc>
            </w:tr>
            <w:tr w:rsidR="00931A3F" w:rsidRPr="00931A3F" w14:paraId="517C240B" w14:textId="77777777" w:rsidTr="00931A3F">
              <w:trPr>
                <w:trHeight w:hRule="exact" w:val="676"/>
                <w:jc w:val="center"/>
              </w:trPr>
              <w:tc>
                <w:tcPr>
                  <w:tcW w:w="653" w:type="dxa"/>
                </w:tcPr>
                <w:p w14:paraId="624AF9DD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14:paraId="7160816D" w14:textId="77777777" w:rsidR="00931A3F" w:rsidRPr="00931A3F" w:rsidRDefault="00931A3F" w:rsidP="00931A3F">
                  <w:pPr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Training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E523340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5284F371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12:00 - 14:00</w:t>
                  </w:r>
                </w:p>
              </w:tc>
            </w:tr>
            <w:tr w:rsidR="00931A3F" w:rsidRPr="00931A3F" w14:paraId="2D4E68EB" w14:textId="77777777" w:rsidTr="00931A3F">
              <w:trPr>
                <w:trHeight w:hRule="exact" w:val="676"/>
                <w:jc w:val="center"/>
              </w:trPr>
              <w:tc>
                <w:tcPr>
                  <w:tcW w:w="653" w:type="dxa"/>
                </w:tcPr>
                <w:p w14:paraId="227FACB7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14:paraId="17119F7B" w14:textId="77777777" w:rsidR="00931A3F" w:rsidRPr="00931A3F" w:rsidRDefault="00931A3F" w:rsidP="00931A3F">
                  <w:pPr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Pauza</w:t>
                  </w:r>
                  <w:proofErr w:type="spellEnd"/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cafea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14:paraId="1A1FF19A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56845219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14:00 - 14:30</w:t>
                  </w:r>
                </w:p>
              </w:tc>
            </w:tr>
            <w:tr w:rsidR="00931A3F" w:rsidRPr="00931A3F" w14:paraId="27EFC202" w14:textId="77777777" w:rsidTr="00931A3F">
              <w:trPr>
                <w:trHeight w:hRule="exact" w:val="676"/>
                <w:jc w:val="center"/>
              </w:trPr>
              <w:tc>
                <w:tcPr>
                  <w:tcW w:w="653" w:type="dxa"/>
                </w:tcPr>
                <w:p w14:paraId="341BBF10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14:paraId="277D8B6D" w14:textId="77777777" w:rsidR="00931A3F" w:rsidRPr="00931A3F" w:rsidRDefault="00931A3F" w:rsidP="00931A3F">
                  <w:pPr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Training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65A9A6F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2CE352E4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14:30 - 15:30</w:t>
                  </w:r>
                </w:p>
              </w:tc>
            </w:tr>
            <w:tr w:rsidR="00931A3F" w:rsidRPr="00931A3F" w14:paraId="09DE9200" w14:textId="77777777" w:rsidTr="00931A3F">
              <w:trPr>
                <w:trHeight w:hRule="exact" w:val="676"/>
                <w:jc w:val="center"/>
              </w:trPr>
              <w:tc>
                <w:tcPr>
                  <w:tcW w:w="653" w:type="dxa"/>
                </w:tcPr>
                <w:p w14:paraId="33F27DA6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14:paraId="78CB289C" w14:textId="77777777" w:rsidR="00931A3F" w:rsidRPr="00931A3F" w:rsidRDefault="00931A3F" w:rsidP="00931A3F">
                  <w:pPr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Masa de </w:t>
                  </w:r>
                  <w:proofErr w:type="spellStart"/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prânz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14:paraId="24E1EAAD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09F4A806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15:30 - 16:30</w:t>
                  </w:r>
                </w:p>
              </w:tc>
            </w:tr>
            <w:tr w:rsidR="00931A3F" w:rsidRPr="00931A3F" w14:paraId="6BE25E16" w14:textId="77777777" w:rsidTr="00931A3F">
              <w:trPr>
                <w:trHeight w:hRule="exact" w:val="676"/>
                <w:jc w:val="center"/>
              </w:trPr>
              <w:tc>
                <w:tcPr>
                  <w:tcW w:w="653" w:type="dxa"/>
                </w:tcPr>
                <w:p w14:paraId="3A93B6BC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14:paraId="4FD60EA1" w14:textId="77777777" w:rsidR="00931A3F" w:rsidRPr="00931A3F" w:rsidRDefault="00931A3F" w:rsidP="00931A3F">
                  <w:pPr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Training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1FC2980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21D10CBC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16:30 - 18:30</w:t>
                  </w:r>
                </w:p>
              </w:tc>
            </w:tr>
            <w:tr w:rsidR="00931A3F" w:rsidRPr="00931A3F" w14:paraId="4F3A6675" w14:textId="77777777" w:rsidTr="00931A3F">
              <w:trPr>
                <w:trHeight w:hRule="exact" w:val="676"/>
                <w:jc w:val="center"/>
              </w:trPr>
              <w:tc>
                <w:tcPr>
                  <w:tcW w:w="653" w:type="dxa"/>
                </w:tcPr>
                <w:p w14:paraId="6640715E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14:paraId="514A1B42" w14:textId="77777777" w:rsidR="00931A3F" w:rsidRPr="00931A3F" w:rsidRDefault="00931A3F" w:rsidP="00931A3F">
                  <w:pPr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Pauza</w:t>
                  </w:r>
                  <w:proofErr w:type="spellEnd"/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cafea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14:paraId="23049356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0195145A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18:30 - 19:00</w:t>
                  </w:r>
                </w:p>
              </w:tc>
            </w:tr>
            <w:tr w:rsidR="00931A3F" w:rsidRPr="00931A3F" w14:paraId="7D33ECE1" w14:textId="77777777" w:rsidTr="00931A3F">
              <w:trPr>
                <w:trHeight w:hRule="exact" w:val="676"/>
                <w:jc w:val="center"/>
              </w:trPr>
              <w:tc>
                <w:tcPr>
                  <w:tcW w:w="653" w:type="dxa"/>
                </w:tcPr>
                <w:p w14:paraId="0E798554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14:paraId="66FC98E4" w14:textId="77777777" w:rsidR="00931A3F" w:rsidRPr="00931A3F" w:rsidRDefault="00931A3F" w:rsidP="00931A3F">
                  <w:pPr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Training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3825792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3A662F5E" w14:textId="77777777" w:rsidR="00931A3F" w:rsidRPr="00931A3F" w:rsidRDefault="00931A3F" w:rsidP="00931A3F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31A3F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19:00 - 20:00</w:t>
                  </w:r>
                </w:p>
              </w:tc>
            </w:tr>
          </w:tbl>
          <w:p w14:paraId="4C137BBC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  <w:p w14:paraId="227EA8DA" w14:textId="77777777" w:rsidR="00931A3F" w:rsidRPr="00931A3F" w:rsidRDefault="00931A3F" w:rsidP="00931A3F">
            <w:pPr>
              <w:keepNext/>
              <w:spacing w:after="60"/>
              <w:outlineLvl w:val="1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931A3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VII. CONDIȚII IMPUSE PENTRU SECURITATEA ȘI SĂNĂTATEA ÎN MUNCĂ ȘI PROTECȚIA MUNCII </w:t>
            </w:r>
          </w:p>
          <w:p w14:paraId="70206698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Prestatorul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trebuie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respecte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cerinţele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legale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securitate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sănătate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muncă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respectiv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protecţie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mediului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prevăzute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legislaţia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vigoare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aplicabilă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fiind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direct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responsabil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consecinţele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nerespectării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acestei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legislaţii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(se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completea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Formularul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declaratie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privind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sănatatea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securitatea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muncă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260CC64A" w14:textId="77777777" w:rsidR="00931A3F" w:rsidRPr="00931A3F" w:rsidRDefault="00931A3F" w:rsidP="00931A3F">
            <w:pPr>
              <w:ind w:firstLine="3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31FBC1B" w14:textId="77777777" w:rsidR="00931A3F" w:rsidRPr="00931A3F" w:rsidRDefault="00931A3F" w:rsidP="00931A3F">
            <w:pPr>
              <w:keepNext/>
              <w:spacing w:after="60"/>
              <w:outlineLvl w:val="1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931A3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VIII. VALABILITATEA OFERTEI</w:t>
            </w:r>
          </w:p>
          <w:p w14:paraId="03802CA2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Oferta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fi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valabilă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pe o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perioadă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minim 30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la data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limită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depunerea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ofertelor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comunicată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Autoritatea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contractantă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Invitația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participare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73CE7A4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  <w:p w14:paraId="268F5F8A" w14:textId="77777777" w:rsidR="00931A3F" w:rsidRPr="00931A3F" w:rsidRDefault="00931A3F" w:rsidP="00931A3F">
            <w:pPr>
              <w:keepNext/>
              <w:spacing w:after="60"/>
              <w:outlineLvl w:val="1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931A3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IX. CRITERIUL DE EVALUARE </w:t>
            </w:r>
            <w:proofErr w:type="gramStart"/>
            <w:r w:rsidRPr="00931A3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</w:t>
            </w:r>
            <w:proofErr w:type="gramEnd"/>
            <w:r w:rsidRPr="00931A3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OFERTELOR</w:t>
            </w:r>
          </w:p>
          <w:p w14:paraId="6550E641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931A3F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Autoritatea/entitatea contractantă atribuie contractul de servicii ofertantului care ȋndeplineşte toate criteriile şi cerinţele solicitate în cadrul documentaţei şi a depus oferta cea mai avantajoasă din punct de vedere economic, pe baza criteriului de atribuire preţul cel mai scăzut, conform prevederilor art. 187 (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>3^1</w:t>
            </w:r>
            <w:r w:rsidRPr="00931A3F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 xml:space="preserve">) (d) din LEGE Nr. 98/2016 din 19 mai 2016 privind achiziţiile publice. În urma analizei făcute pe procedură, s-a constatat că în cadrul documentatiei au fost definite explicit atât clauzele contractuale cât și caracteristicile tehnice minime obligatorii ale produselor, drept pentru care se dorește doar punctarea prețului. </w:t>
            </w:r>
          </w:p>
          <w:p w14:paraId="6B9E437F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931A3F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Evaluarea ofertelor, respectiv a propunerilor financiare prezentate de ofertanţi, se va realiza prin lu-area în considerare a preţului total (fără TVA), pe fiecare lot în parte, înscris în formularul de ofertă.</w:t>
            </w:r>
          </w:p>
          <w:p w14:paraId="319050F4" w14:textId="77777777" w:rsidR="00931A3F" w:rsidRPr="00931A3F" w:rsidRDefault="00931A3F" w:rsidP="00931A3F">
            <w:pPr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087E7730" w14:textId="77777777" w:rsidR="00931A3F" w:rsidRPr="00931A3F" w:rsidRDefault="00931A3F" w:rsidP="00931A3F">
            <w:pPr>
              <w:keepNext/>
              <w:jc w:val="both"/>
              <w:outlineLvl w:val="1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bookmarkStart w:id="2" w:name="_Toc395177379"/>
            <w:r w:rsidRPr="00931A3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X. MODALITATEA DE PLATĂ</w:t>
            </w:r>
            <w:bookmarkEnd w:id="2"/>
          </w:p>
          <w:p w14:paraId="76AF180B" w14:textId="77777777" w:rsidR="00931A3F" w:rsidRPr="00931A3F" w:rsidRDefault="00931A3F" w:rsidP="00931A3F">
            <w:pPr>
              <w:spacing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Achizitorul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face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serviciilor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realizate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către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contractant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după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finalizarea</w:t>
            </w:r>
            <w:proofErr w:type="spellEnd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ultimei</w:t>
            </w:r>
            <w:proofErr w:type="spellEnd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perioade</w:t>
            </w:r>
            <w:proofErr w:type="spellEnd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(training),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într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-o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singură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tranşă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după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recepţionarea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facturii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pachetul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documentelor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justificative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pentru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serviciile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efectiv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prestate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confirmate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Menţionăm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documentele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justificative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aferente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unei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facturi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vor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depune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sediul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Achizitorului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format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hârtie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63A5343" w14:textId="77777777" w:rsidR="00931A3F" w:rsidRPr="00931A3F" w:rsidRDefault="00931A3F" w:rsidP="00931A3F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Prestarea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serviciilor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consideră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finalizată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semnarea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procesului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verbal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ambele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părți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fără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obiecțiuni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prezentarea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documentelor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justificative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contractant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achizitorului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698EF27" w14:textId="77777777" w:rsidR="00931A3F" w:rsidRPr="00931A3F" w:rsidRDefault="00931A3F" w:rsidP="00931A3F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Procesul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verbal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recepție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celor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trei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organizare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31A3F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activităţii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(training) cu formator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lastRenderedPageBreak/>
              <w:t>pentru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 (training) cu formator (trainer),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</w:rPr>
              <w:t>respectiv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închiriere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sala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conferinţă</w:t>
            </w:r>
            <w:proofErr w:type="spellEnd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furnizare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două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coffee break/zi/participant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şi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furnizare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masă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prânz</w:t>
            </w:r>
            <w:proofErr w:type="spellEnd"/>
            <w:r w:rsidRPr="00931A3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/zi/participant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trebuie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încheiat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finalul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ultimei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din</w:t>
            </w:r>
            <w:r w:rsidRPr="00931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ultima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perioadă</w:t>
            </w:r>
            <w:proofErr w:type="spellEnd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formare</w:t>
            </w:r>
            <w:proofErr w:type="spellEnd"/>
            <w:r w:rsidRPr="00931A3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(training)</w:t>
            </w:r>
            <w:r w:rsidRPr="00931A3F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641BA5C0" w14:textId="77777777" w:rsidR="00931A3F" w:rsidRPr="00931A3F" w:rsidRDefault="00931A3F" w:rsidP="00931A3F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Plata se face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în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maxim 30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zile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de la data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finalizării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pachetului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servicii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.</w:t>
            </w:r>
          </w:p>
          <w:p w14:paraId="13B296E3" w14:textId="77777777" w:rsidR="00931A3F" w:rsidRPr="00931A3F" w:rsidRDefault="00931A3F" w:rsidP="00931A3F">
            <w:pPr>
              <w:jc w:val="both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Documentele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justificative care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trebuie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să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însoţească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factura:</w:t>
            </w:r>
          </w:p>
          <w:p w14:paraId="455337AA" w14:textId="77777777" w:rsidR="00931A3F" w:rsidRPr="00931A3F" w:rsidRDefault="00931A3F" w:rsidP="00931A3F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liste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de </w:t>
            </w:r>
            <w:proofErr w:type="spellStart"/>
            <w:proofErr w:type="gram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prezenţă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;</w:t>
            </w:r>
            <w:proofErr w:type="gramEnd"/>
          </w:p>
          <w:p w14:paraId="248B4D40" w14:textId="77777777" w:rsidR="00931A3F" w:rsidRPr="00931A3F" w:rsidRDefault="00931A3F" w:rsidP="00931A3F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proces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verbal de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prestare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a </w:t>
            </w:r>
            <w:proofErr w:type="spellStart"/>
            <w:proofErr w:type="gram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serviciilor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;</w:t>
            </w:r>
            <w:proofErr w:type="gramEnd"/>
          </w:p>
          <w:p w14:paraId="0F1F5796" w14:textId="77777777" w:rsidR="00931A3F" w:rsidRPr="00931A3F" w:rsidRDefault="00931A3F" w:rsidP="00931A3F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alte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documente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31A3F">
              <w:rPr>
                <w:rFonts w:ascii="Times New Roman" w:hAnsi="Times New Roman"/>
                <w:sz w:val="22"/>
                <w:szCs w:val="22"/>
                <w:lang w:eastAsia="ro-RO"/>
              </w:rPr>
              <w:t>relevante</w:t>
            </w:r>
            <w:proofErr w:type="spellEnd"/>
            <w:r w:rsidRPr="00931A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43AD22C" w14:textId="0C3F1038" w:rsidR="00901D13" w:rsidRPr="00931A3F" w:rsidRDefault="00901D13" w:rsidP="00931A3F">
            <w:pPr>
              <w:suppressAutoHyphens/>
              <w:ind w:left="406" w:hanging="224"/>
              <w:rPr>
                <w:rFonts w:ascii="Times New Roman" w:eastAsia="Times New Roman" w:hAnsi="Times New Roman"/>
                <w:color w:val="000000"/>
                <w:kern w:val="3"/>
                <w:sz w:val="22"/>
                <w:szCs w:val="22"/>
                <w:lang w:val="ro-RO" w:eastAsia="zh-CN"/>
              </w:rPr>
            </w:pPr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7F9DB24E" w14:textId="77777777" w:rsidR="00901D13" w:rsidRPr="00931A3F" w:rsidRDefault="009726B3" w:rsidP="00931A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31A3F">
              <w:rPr>
                <w:rFonts w:ascii="Times New Roman" w:eastAsia="Calibri" w:hAnsi="Times New Roman"/>
                <w:b/>
                <w:i/>
                <w:sz w:val="22"/>
                <w:szCs w:val="22"/>
                <w:highlight w:val="yellow"/>
                <w:lang w:val="ro-RO"/>
              </w:rPr>
              <w:lastRenderedPageBreak/>
              <w:t>S</w:t>
            </w:r>
            <w:r w:rsidR="00901D13" w:rsidRPr="00931A3F">
              <w:rPr>
                <w:rFonts w:ascii="Times New Roman" w:eastAsia="Calibri" w:hAnsi="Times New Roman"/>
                <w:b/>
                <w:i/>
                <w:sz w:val="22"/>
                <w:szCs w:val="22"/>
                <w:highlight w:val="yellow"/>
                <w:lang w:val="ro-RO"/>
              </w:rPr>
              <w:t>e completează de către ofertant</w:t>
            </w:r>
          </w:p>
        </w:tc>
      </w:tr>
    </w:tbl>
    <w:p w14:paraId="08D64482" w14:textId="77777777" w:rsidR="00CD3BF8" w:rsidRPr="007B388A" w:rsidRDefault="00CD3BF8" w:rsidP="00C831AD">
      <w:pPr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lastRenderedPageBreak/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                  .....................................................</w:t>
      </w:r>
    </w:p>
    <w:p w14:paraId="1F0ED4D8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17081CFE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D4CEA6E" w14:textId="77777777" w:rsidR="00CD3BF8" w:rsidRPr="007B388A" w:rsidRDefault="00CD3BF8" w:rsidP="00C831AD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7ACA539A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r w:rsidRPr="007B388A">
        <w:rPr>
          <w:rFonts w:ascii="Arial Narrow" w:hAnsi="Arial Narrow"/>
          <w:i/>
          <w:sz w:val="24"/>
          <w:szCs w:val="24"/>
        </w:rPr>
        <w:tab/>
      </w:r>
      <w:proofErr w:type="gram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EF62C63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reşedinţă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0511AC1C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12044EFE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diferită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>)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4A572F2E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e-mail                                                                                    .....................................................</w:t>
      </w:r>
    </w:p>
    <w:p w14:paraId="0DB9C770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Telefon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/ Fax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884138B" w14:textId="2246BA0B" w:rsidR="00BC1F54" w:rsidRPr="0075762D" w:rsidRDefault="00CD3BF8" w:rsidP="0075762D">
      <w:pPr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  <w:r w:rsidR="00444577">
        <w:rPr>
          <w:rStyle w:val="PageNumber"/>
          <w:rFonts w:ascii="Arial Narrow" w:hAnsi="Arial Narrow"/>
          <w:i/>
          <w:sz w:val="24"/>
          <w:szCs w:val="24"/>
        </w:rPr>
        <w:t>..</w:t>
      </w:r>
    </w:p>
    <w:p w14:paraId="0FED694C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7AACCB2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A8C573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48B486A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6A833FD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666A5EA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BA3EB98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50F4104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6889B7F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60DE841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97A5C1E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BA8AF82" w14:textId="77777777" w:rsidR="0007646A" w:rsidRDefault="0007646A" w:rsidP="003878B1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009D6A7E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0F267B5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547A987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45317D7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2B8814A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C2FE5DF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7E17755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AD35176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C66B21D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5D5AE75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0A0517F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55EB217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0A751C4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63AAED9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2AAB35E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A2DECED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0C1560B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505A75E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ECB38A3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08A76F" w14:textId="77777777" w:rsidR="00931A3F" w:rsidRDefault="00931A3F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08FA40" w14:textId="75487DA2" w:rsidR="00557393" w:rsidRPr="007B388A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7B388A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nr.5</w:t>
      </w:r>
    </w:p>
    <w:p w14:paraId="66751A1A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357741C5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3B22F2BE" w14:textId="77777777" w:rsidR="00557393" w:rsidRPr="007B388A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 w:rsidRPr="007B388A"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7B388A">
        <w:rPr>
          <w:rFonts w:ascii="Arial Narrow" w:hAnsi="Arial Narrow"/>
          <w:caps/>
          <w:sz w:val="24"/>
          <w:szCs w:val="24"/>
        </w:rPr>
        <w:t>I SECURITATEA ÎN munc</w:t>
      </w:r>
      <w:r w:rsidRPr="007B388A">
        <w:rPr>
          <w:rFonts w:ascii="Arial Narrow" w:hAnsi="Arial Narrow"/>
          <w:caps/>
          <w:sz w:val="24"/>
          <w:szCs w:val="24"/>
        </w:rPr>
        <w:t>Ă</w:t>
      </w:r>
    </w:p>
    <w:p w14:paraId="46C72423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0C226A2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1350FF7A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565B101" w14:textId="77777777" w:rsidR="00557393" w:rsidRPr="007B388A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7B388A">
        <w:rPr>
          <w:rFonts w:ascii="Arial Narrow" w:hAnsi="Arial Narrow"/>
          <w:i/>
          <w:noProof/>
          <w:sz w:val="24"/>
          <w:szCs w:val="24"/>
        </w:rPr>
        <w:t>Subsemnatul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,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...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........................ (nume și prenume), reprezentant î</w:t>
      </w:r>
      <w:r w:rsidRPr="007B388A">
        <w:rPr>
          <w:rFonts w:ascii="Arial Narrow" w:hAnsi="Arial Narrow"/>
          <w:i/>
          <w:noProof/>
          <w:sz w:val="24"/>
          <w:szCs w:val="24"/>
        </w:rPr>
        <w:t>mputernicit al ………………………..</w:t>
      </w:r>
      <w:r w:rsidRPr="007B388A" w:rsidDel="007C1DA6">
        <w:rPr>
          <w:rFonts w:ascii="Arial Narrow" w:hAnsi="Arial Narrow"/>
          <w:i/>
          <w:noProof/>
          <w:sz w:val="24"/>
          <w:szCs w:val="24"/>
        </w:rPr>
        <w:t xml:space="preserve"> </w:t>
      </w:r>
      <w:r w:rsidRPr="007B388A">
        <w:rPr>
          <w:rFonts w:ascii="Arial Narrow" w:hAnsi="Arial Narrow"/>
          <w:i/>
          <w:noProof/>
          <w:sz w:val="24"/>
          <w:szCs w:val="24"/>
        </w:rPr>
        <w:t>(denumirea operatorului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 xml:space="preserve"> economic), declar pe propria răspundere că mă anagajez să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prestez </w:t>
      </w:r>
      <w:r w:rsidR="00B00BC1" w:rsidRPr="007B388A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7B388A">
        <w:rPr>
          <w:rFonts w:ascii="Arial Narrow" w:eastAsia="Calibri" w:hAnsi="Arial Narrow"/>
          <w:sz w:val="24"/>
          <w:szCs w:val="24"/>
        </w:rPr>
        <w:t xml:space="preserve"> 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pe parcursul îndeplinirii contractului, î</w:t>
      </w:r>
      <w:r w:rsidRPr="007B388A">
        <w:rPr>
          <w:rFonts w:ascii="Arial Narrow" w:hAnsi="Arial Narrow"/>
          <w:i/>
          <w:noProof/>
          <w:sz w:val="24"/>
          <w:szCs w:val="24"/>
        </w:rPr>
        <w:t>n conformitate cu regulile o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bligatorii referitoare la condițiile de muncă și de protecție a muncii, care sunt în vigoare în Româ</w:t>
      </w:r>
      <w:r w:rsidRPr="007B388A">
        <w:rPr>
          <w:rFonts w:ascii="Arial Narrow" w:hAnsi="Arial Narrow"/>
          <w:i/>
          <w:noProof/>
          <w:sz w:val="24"/>
          <w:szCs w:val="24"/>
        </w:rPr>
        <w:t>nia.</w:t>
      </w:r>
    </w:p>
    <w:p w14:paraId="49444A5B" w14:textId="77777777" w:rsidR="00557393" w:rsidRPr="007B388A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7B388A">
        <w:rPr>
          <w:rFonts w:ascii="Arial Narrow" w:hAnsi="Arial Narrow"/>
          <w:i/>
          <w:noProof/>
          <w:sz w:val="24"/>
          <w:szCs w:val="24"/>
        </w:rPr>
        <w:t>D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7B388A">
        <w:rPr>
          <w:rFonts w:ascii="Arial Narrow" w:hAnsi="Arial Narrow"/>
          <w:i/>
          <w:noProof/>
          <w:sz w:val="24"/>
          <w:szCs w:val="24"/>
        </w:rPr>
        <w:t>ii.</w:t>
      </w:r>
    </w:p>
    <w:p w14:paraId="5BE55A7A" w14:textId="77777777" w:rsidR="00557393" w:rsidRPr="007B388A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Totodată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declar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luat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necore</w:t>
      </w:r>
      <w:r w:rsidR="00EF7D0D" w:rsidRPr="007B388A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 w:rsidRPr="007B388A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 w:rsidRPr="007B388A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 w:rsidRPr="007B388A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> »</w:t>
      </w:r>
    </w:p>
    <w:p w14:paraId="08CCD6DC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355B75E9" w14:textId="77777777" w:rsidR="00557393" w:rsidRPr="007B388A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                   .....................................................</w:t>
      </w:r>
    </w:p>
    <w:p w14:paraId="10C74A22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4873AFB3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19284C75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3A09E398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r w:rsidRPr="007B388A">
        <w:rPr>
          <w:rFonts w:ascii="Arial Narrow" w:hAnsi="Arial Narrow"/>
          <w:i/>
          <w:sz w:val="24"/>
          <w:szCs w:val="24"/>
        </w:rPr>
        <w:tab/>
      </w:r>
      <w:proofErr w:type="gram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86D15D0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reşedinţă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7BEA8CFF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0301AEE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diferită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>)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008605E4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e-mail                                                                                    .....................................................</w:t>
      </w:r>
    </w:p>
    <w:p w14:paraId="309C9ED2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Telefon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/ Fax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0385B177" w14:textId="77777777" w:rsidR="00557393" w:rsidRPr="007B388A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3AF5D2AC" w14:textId="77777777" w:rsidR="00557393" w:rsidRPr="007B388A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sz w:val="24"/>
          <w:szCs w:val="24"/>
          <w:u w:val="single"/>
        </w:rPr>
      </w:pPr>
    </w:p>
    <w:p w14:paraId="039FE7AB" w14:textId="77777777" w:rsidR="00557393" w:rsidRPr="007B388A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8873861" w14:textId="77777777" w:rsidR="00CD3BF8" w:rsidRPr="007B388A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68AAFFC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718E5313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sectPr w:rsidR="00CD3BF8" w:rsidRPr="00A13717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4099" w14:textId="77777777" w:rsidR="0088310E" w:rsidRDefault="0088310E">
      <w:r>
        <w:separator/>
      </w:r>
    </w:p>
  </w:endnote>
  <w:endnote w:type="continuationSeparator" w:id="0">
    <w:p w14:paraId="7150D77D" w14:textId="77777777" w:rsidR="0088310E" w:rsidRDefault="0088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16EC" w14:textId="77777777" w:rsidR="0088310E" w:rsidRDefault="0088310E">
      <w:r>
        <w:separator/>
      </w:r>
    </w:p>
  </w:footnote>
  <w:footnote w:type="continuationSeparator" w:id="0">
    <w:p w14:paraId="518AEC62" w14:textId="77777777" w:rsidR="0088310E" w:rsidRDefault="0088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20075B3"/>
    <w:multiLevelType w:val="hybridMultilevel"/>
    <w:tmpl w:val="12A6C746"/>
    <w:lvl w:ilvl="0" w:tplc="D820E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C7D05"/>
    <w:multiLevelType w:val="hybridMultilevel"/>
    <w:tmpl w:val="D3F045AA"/>
    <w:lvl w:ilvl="0" w:tplc="D190415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7033D"/>
    <w:multiLevelType w:val="hybridMultilevel"/>
    <w:tmpl w:val="B46C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5247"/>
    <w:multiLevelType w:val="hybridMultilevel"/>
    <w:tmpl w:val="A02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4844"/>
    <w:multiLevelType w:val="hybridMultilevel"/>
    <w:tmpl w:val="42A2AF5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1EF70E46"/>
    <w:multiLevelType w:val="hybridMultilevel"/>
    <w:tmpl w:val="D71CE830"/>
    <w:lvl w:ilvl="0" w:tplc="D9BA73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F4211D"/>
    <w:multiLevelType w:val="hybridMultilevel"/>
    <w:tmpl w:val="C3C28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268FA"/>
    <w:multiLevelType w:val="hybridMultilevel"/>
    <w:tmpl w:val="25A0BFF8"/>
    <w:lvl w:ilvl="0" w:tplc="79D4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306E4"/>
    <w:multiLevelType w:val="hybridMultilevel"/>
    <w:tmpl w:val="C7CA0B2A"/>
    <w:lvl w:ilvl="0" w:tplc="FEF21354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2CAB529C"/>
    <w:multiLevelType w:val="hybridMultilevel"/>
    <w:tmpl w:val="415CF2CA"/>
    <w:lvl w:ilvl="0" w:tplc="BF300D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48E2"/>
    <w:multiLevelType w:val="hybridMultilevel"/>
    <w:tmpl w:val="7736C84A"/>
    <w:lvl w:ilvl="0" w:tplc="BDD08630">
      <w:start w:val="1"/>
      <w:numFmt w:val="decimal"/>
      <w:lvlText w:val="6.%1"/>
      <w:lvlJc w:val="left"/>
      <w:pPr>
        <w:ind w:left="121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7" w15:restartNumberingAfterBreak="0">
    <w:nsid w:val="340D1FA3"/>
    <w:multiLevelType w:val="multilevel"/>
    <w:tmpl w:val="D53E4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F2173"/>
    <w:multiLevelType w:val="hybridMultilevel"/>
    <w:tmpl w:val="6ADCDADC"/>
    <w:lvl w:ilvl="0" w:tplc="C5A6F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C606B"/>
    <w:multiLevelType w:val="hybridMultilevel"/>
    <w:tmpl w:val="6A88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4960BB6"/>
    <w:multiLevelType w:val="hybridMultilevel"/>
    <w:tmpl w:val="A57E6E62"/>
    <w:lvl w:ilvl="0" w:tplc="AB3C9A7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811E62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6A47BA"/>
    <w:multiLevelType w:val="hybridMultilevel"/>
    <w:tmpl w:val="1A1611D2"/>
    <w:lvl w:ilvl="0" w:tplc="208882DC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163C3BA2">
      <w:numFmt w:val="bullet"/>
      <w:lvlText w:val="-"/>
      <w:lvlJc w:val="left"/>
      <w:pPr>
        <w:ind w:left="185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76E90CE9"/>
    <w:multiLevelType w:val="hybridMultilevel"/>
    <w:tmpl w:val="DF74EB2C"/>
    <w:lvl w:ilvl="0" w:tplc="EAE4C5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9C299F"/>
    <w:multiLevelType w:val="hybridMultilevel"/>
    <w:tmpl w:val="F942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031040">
    <w:abstractNumId w:val="28"/>
  </w:num>
  <w:num w:numId="2" w16cid:durableId="2037733018">
    <w:abstractNumId w:val="22"/>
  </w:num>
  <w:num w:numId="3" w16cid:durableId="961883595">
    <w:abstractNumId w:val="24"/>
  </w:num>
  <w:num w:numId="4" w16cid:durableId="839613273">
    <w:abstractNumId w:val="9"/>
  </w:num>
  <w:num w:numId="5" w16cid:durableId="1511093634">
    <w:abstractNumId w:val="21"/>
  </w:num>
  <w:num w:numId="6" w16cid:durableId="1542130223">
    <w:abstractNumId w:val="15"/>
  </w:num>
  <w:num w:numId="7" w16cid:durableId="927541847">
    <w:abstractNumId w:val="17"/>
  </w:num>
  <w:num w:numId="8" w16cid:durableId="786582719">
    <w:abstractNumId w:val="11"/>
  </w:num>
  <w:num w:numId="9" w16cid:durableId="396318651">
    <w:abstractNumId w:val="6"/>
  </w:num>
  <w:num w:numId="10" w16cid:durableId="1229877165">
    <w:abstractNumId w:val="13"/>
  </w:num>
  <w:num w:numId="11" w16cid:durableId="1645963551">
    <w:abstractNumId w:val="30"/>
  </w:num>
  <w:num w:numId="12" w16cid:durableId="1100638511">
    <w:abstractNumId w:val="5"/>
  </w:num>
  <w:num w:numId="13" w16cid:durableId="376126070">
    <w:abstractNumId w:val="4"/>
  </w:num>
  <w:num w:numId="14" w16cid:durableId="16544125">
    <w:abstractNumId w:val="23"/>
  </w:num>
  <w:num w:numId="15" w16cid:durableId="627049727">
    <w:abstractNumId w:val="7"/>
  </w:num>
  <w:num w:numId="16" w16cid:durableId="232549877">
    <w:abstractNumId w:val="12"/>
  </w:num>
  <w:num w:numId="17" w16cid:durableId="677077194">
    <w:abstractNumId w:val="26"/>
  </w:num>
  <w:num w:numId="18" w16cid:durableId="1720393257">
    <w:abstractNumId w:val="8"/>
  </w:num>
  <w:num w:numId="19" w16cid:durableId="235209132">
    <w:abstractNumId w:val="25"/>
  </w:num>
  <w:num w:numId="20" w16cid:durableId="1563366455">
    <w:abstractNumId w:val="29"/>
  </w:num>
  <w:num w:numId="21" w16cid:durableId="819036003">
    <w:abstractNumId w:val="16"/>
  </w:num>
  <w:num w:numId="22" w16cid:durableId="994410484">
    <w:abstractNumId w:val="31"/>
  </w:num>
  <w:num w:numId="23" w16cid:durableId="185338000">
    <w:abstractNumId w:val="14"/>
  </w:num>
  <w:num w:numId="24" w16cid:durableId="616066412">
    <w:abstractNumId w:val="10"/>
  </w:num>
  <w:num w:numId="25" w16cid:durableId="1742099399">
    <w:abstractNumId w:val="18"/>
  </w:num>
  <w:num w:numId="26" w16cid:durableId="1631983693">
    <w:abstractNumId w:val="27"/>
  </w:num>
  <w:num w:numId="27" w16cid:durableId="1705866797">
    <w:abstractNumId w:val="19"/>
  </w:num>
  <w:num w:numId="28" w16cid:durableId="199205237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0FAE"/>
    <w:rsid w:val="00011EB4"/>
    <w:rsid w:val="0001325A"/>
    <w:rsid w:val="00026053"/>
    <w:rsid w:val="00031795"/>
    <w:rsid w:val="00031D64"/>
    <w:rsid w:val="00033AA1"/>
    <w:rsid w:val="000477C4"/>
    <w:rsid w:val="00052CF2"/>
    <w:rsid w:val="00052FA8"/>
    <w:rsid w:val="000530C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46A"/>
    <w:rsid w:val="00076903"/>
    <w:rsid w:val="00081D14"/>
    <w:rsid w:val="0008590A"/>
    <w:rsid w:val="000961DD"/>
    <w:rsid w:val="00097822"/>
    <w:rsid w:val="000A2271"/>
    <w:rsid w:val="000B0F78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469F"/>
    <w:rsid w:val="00105DF1"/>
    <w:rsid w:val="00110E7F"/>
    <w:rsid w:val="00111429"/>
    <w:rsid w:val="00115FD2"/>
    <w:rsid w:val="001205AD"/>
    <w:rsid w:val="00122DAF"/>
    <w:rsid w:val="00136A14"/>
    <w:rsid w:val="00137E32"/>
    <w:rsid w:val="00141EE2"/>
    <w:rsid w:val="00144A69"/>
    <w:rsid w:val="00150D15"/>
    <w:rsid w:val="00151350"/>
    <w:rsid w:val="001516B1"/>
    <w:rsid w:val="001633E6"/>
    <w:rsid w:val="001652E3"/>
    <w:rsid w:val="00165582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2CB7"/>
    <w:rsid w:val="001B45FC"/>
    <w:rsid w:val="001B4880"/>
    <w:rsid w:val="001C05EC"/>
    <w:rsid w:val="001C2880"/>
    <w:rsid w:val="001C3151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1CAA"/>
    <w:rsid w:val="002141AB"/>
    <w:rsid w:val="0021481D"/>
    <w:rsid w:val="00214918"/>
    <w:rsid w:val="00225E7B"/>
    <w:rsid w:val="00226BE3"/>
    <w:rsid w:val="00232490"/>
    <w:rsid w:val="002345DD"/>
    <w:rsid w:val="00234EB5"/>
    <w:rsid w:val="00235D76"/>
    <w:rsid w:val="00236D96"/>
    <w:rsid w:val="00237030"/>
    <w:rsid w:val="002424EE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778F6"/>
    <w:rsid w:val="0028027C"/>
    <w:rsid w:val="00280DB1"/>
    <w:rsid w:val="00283067"/>
    <w:rsid w:val="00285ADF"/>
    <w:rsid w:val="00290102"/>
    <w:rsid w:val="00295786"/>
    <w:rsid w:val="002A5DDA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1439"/>
    <w:rsid w:val="00305C9B"/>
    <w:rsid w:val="0030628F"/>
    <w:rsid w:val="00306AB0"/>
    <w:rsid w:val="003133A2"/>
    <w:rsid w:val="00313EA0"/>
    <w:rsid w:val="00315427"/>
    <w:rsid w:val="00316281"/>
    <w:rsid w:val="00317D4D"/>
    <w:rsid w:val="00321894"/>
    <w:rsid w:val="003231D6"/>
    <w:rsid w:val="00323902"/>
    <w:rsid w:val="00327322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8359B"/>
    <w:rsid w:val="00384D91"/>
    <w:rsid w:val="00385480"/>
    <w:rsid w:val="00385AD5"/>
    <w:rsid w:val="003878B1"/>
    <w:rsid w:val="003954A2"/>
    <w:rsid w:val="00395A90"/>
    <w:rsid w:val="003A2E4B"/>
    <w:rsid w:val="003A3A32"/>
    <w:rsid w:val="003C6B0D"/>
    <w:rsid w:val="003D2BEE"/>
    <w:rsid w:val="003D468E"/>
    <w:rsid w:val="003E79F6"/>
    <w:rsid w:val="003E7B24"/>
    <w:rsid w:val="003F202C"/>
    <w:rsid w:val="003F234D"/>
    <w:rsid w:val="003F64E1"/>
    <w:rsid w:val="003F6D0A"/>
    <w:rsid w:val="00402708"/>
    <w:rsid w:val="00402935"/>
    <w:rsid w:val="0040396A"/>
    <w:rsid w:val="0041072F"/>
    <w:rsid w:val="00412E92"/>
    <w:rsid w:val="004150DE"/>
    <w:rsid w:val="00420DF4"/>
    <w:rsid w:val="00434462"/>
    <w:rsid w:val="00436705"/>
    <w:rsid w:val="00444577"/>
    <w:rsid w:val="00444D4D"/>
    <w:rsid w:val="00446160"/>
    <w:rsid w:val="004525E6"/>
    <w:rsid w:val="00454113"/>
    <w:rsid w:val="004659D4"/>
    <w:rsid w:val="004720FC"/>
    <w:rsid w:val="0047473F"/>
    <w:rsid w:val="0047519C"/>
    <w:rsid w:val="0048761D"/>
    <w:rsid w:val="00487E07"/>
    <w:rsid w:val="00490DC3"/>
    <w:rsid w:val="004916F7"/>
    <w:rsid w:val="00491F57"/>
    <w:rsid w:val="00496843"/>
    <w:rsid w:val="00496EBE"/>
    <w:rsid w:val="004A0AD5"/>
    <w:rsid w:val="004A31B0"/>
    <w:rsid w:val="004A734A"/>
    <w:rsid w:val="004B3850"/>
    <w:rsid w:val="004B390C"/>
    <w:rsid w:val="004B3953"/>
    <w:rsid w:val="004C1E48"/>
    <w:rsid w:val="004E14D7"/>
    <w:rsid w:val="004E17FF"/>
    <w:rsid w:val="004E26C1"/>
    <w:rsid w:val="004E2875"/>
    <w:rsid w:val="004E3AC8"/>
    <w:rsid w:val="004E3EE5"/>
    <w:rsid w:val="004E50C0"/>
    <w:rsid w:val="004F1E42"/>
    <w:rsid w:val="005030A8"/>
    <w:rsid w:val="00505A1F"/>
    <w:rsid w:val="00505A21"/>
    <w:rsid w:val="00506773"/>
    <w:rsid w:val="00510158"/>
    <w:rsid w:val="00512E09"/>
    <w:rsid w:val="005169FC"/>
    <w:rsid w:val="0052323A"/>
    <w:rsid w:val="0052382C"/>
    <w:rsid w:val="0052412E"/>
    <w:rsid w:val="00526DC0"/>
    <w:rsid w:val="00536646"/>
    <w:rsid w:val="0053770A"/>
    <w:rsid w:val="005443E0"/>
    <w:rsid w:val="00550E6A"/>
    <w:rsid w:val="005538AA"/>
    <w:rsid w:val="00556CF1"/>
    <w:rsid w:val="00557393"/>
    <w:rsid w:val="005624D8"/>
    <w:rsid w:val="00562C9D"/>
    <w:rsid w:val="00563502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A5BDC"/>
    <w:rsid w:val="005B077C"/>
    <w:rsid w:val="005B3B5E"/>
    <w:rsid w:val="005B3BC2"/>
    <w:rsid w:val="005B4B75"/>
    <w:rsid w:val="005B77AA"/>
    <w:rsid w:val="005C00B2"/>
    <w:rsid w:val="005C0257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12B4"/>
    <w:rsid w:val="00692C2F"/>
    <w:rsid w:val="00694B7B"/>
    <w:rsid w:val="00694DE7"/>
    <w:rsid w:val="00697B8E"/>
    <w:rsid w:val="006A031D"/>
    <w:rsid w:val="006A18B0"/>
    <w:rsid w:val="006A2D67"/>
    <w:rsid w:val="006A55CE"/>
    <w:rsid w:val="006B4DD4"/>
    <w:rsid w:val="006D33B0"/>
    <w:rsid w:val="006D3DFB"/>
    <w:rsid w:val="006D69E9"/>
    <w:rsid w:val="006D7AE4"/>
    <w:rsid w:val="006E17A1"/>
    <w:rsid w:val="006E72D3"/>
    <w:rsid w:val="006F104B"/>
    <w:rsid w:val="006F1E75"/>
    <w:rsid w:val="006F5103"/>
    <w:rsid w:val="006F7CAE"/>
    <w:rsid w:val="00700253"/>
    <w:rsid w:val="0070084B"/>
    <w:rsid w:val="00700C6E"/>
    <w:rsid w:val="00724E8B"/>
    <w:rsid w:val="00726325"/>
    <w:rsid w:val="00737755"/>
    <w:rsid w:val="00740692"/>
    <w:rsid w:val="00743EA7"/>
    <w:rsid w:val="00744CB1"/>
    <w:rsid w:val="00750C73"/>
    <w:rsid w:val="00755D8B"/>
    <w:rsid w:val="00756538"/>
    <w:rsid w:val="0075762D"/>
    <w:rsid w:val="0076392C"/>
    <w:rsid w:val="007643BF"/>
    <w:rsid w:val="00765F8C"/>
    <w:rsid w:val="00767A8E"/>
    <w:rsid w:val="00773CB8"/>
    <w:rsid w:val="00774398"/>
    <w:rsid w:val="0077624B"/>
    <w:rsid w:val="00780B80"/>
    <w:rsid w:val="00783975"/>
    <w:rsid w:val="00784B6C"/>
    <w:rsid w:val="00796166"/>
    <w:rsid w:val="007A1533"/>
    <w:rsid w:val="007A2596"/>
    <w:rsid w:val="007B2074"/>
    <w:rsid w:val="007B388A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52B2"/>
    <w:rsid w:val="008255F4"/>
    <w:rsid w:val="00826E36"/>
    <w:rsid w:val="00827331"/>
    <w:rsid w:val="00827F51"/>
    <w:rsid w:val="00830129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30F"/>
    <w:rsid w:val="008818A3"/>
    <w:rsid w:val="0088310E"/>
    <w:rsid w:val="00885DEC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C3B1F"/>
    <w:rsid w:val="008C45B6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660E"/>
    <w:rsid w:val="008E74D8"/>
    <w:rsid w:val="008F0411"/>
    <w:rsid w:val="008F3755"/>
    <w:rsid w:val="008F4262"/>
    <w:rsid w:val="008F4C9C"/>
    <w:rsid w:val="00901D13"/>
    <w:rsid w:val="00902168"/>
    <w:rsid w:val="009069D9"/>
    <w:rsid w:val="0090790A"/>
    <w:rsid w:val="00910A75"/>
    <w:rsid w:val="00910D69"/>
    <w:rsid w:val="00913ECE"/>
    <w:rsid w:val="00914ACF"/>
    <w:rsid w:val="00922907"/>
    <w:rsid w:val="0092314D"/>
    <w:rsid w:val="009237F7"/>
    <w:rsid w:val="00927DB3"/>
    <w:rsid w:val="00930902"/>
    <w:rsid w:val="00931A3F"/>
    <w:rsid w:val="00937CDF"/>
    <w:rsid w:val="00941628"/>
    <w:rsid w:val="00943CF2"/>
    <w:rsid w:val="0094445A"/>
    <w:rsid w:val="009519A3"/>
    <w:rsid w:val="00965924"/>
    <w:rsid w:val="009703B1"/>
    <w:rsid w:val="009726B3"/>
    <w:rsid w:val="0097347D"/>
    <w:rsid w:val="009734F5"/>
    <w:rsid w:val="009755BE"/>
    <w:rsid w:val="00976DFD"/>
    <w:rsid w:val="009857E3"/>
    <w:rsid w:val="0099168C"/>
    <w:rsid w:val="0099720E"/>
    <w:rsid w:val="009A0B9C"/>
    <w:rsid w:val="009A5B00"/>
    <w:rsid w:val="009A6AD5"/>
    <w:rsid w:val="009A7F11"/>
    <w:rsid w:val="009B1D08"/>
    <w:rsid w:val="009B4BDD"/>
    <w:rsid w:val="009B67F9"/>
    <w:rsid w:val="009C08A5"/>
    <w:rsid w:val="009C0BEE"/>
    <w:rsid w:val="009D0777"/>
    <w:rsid w:val="009D192E"/>
    <w:rsid w:val="009D7FDD"/>
    <w:rsid w:val="009E13BB"/>
    <w:rsid w:val="009E15A2"/>
    <w:rsid w:val="009E46D0"/>
    <w:rsid w:val="009F6828"/>
    <w:rsid w:val="00A0795B"/>
    <w:rsid w:val="00A1052D"/>
    <w:rsid w:val="00A105B7"/>
    <w:rsid w:val="00A13717"/>
    <w:rsid w:val="00A15A11"/>
    <w:rsid w:val="00A17A81"/>
    <w:rsid w:val="00A21097"/>
    <w:rsid w:val="00A317FA"/>
    <w:rsid w:val="00A318E2"/>
    <w:rsid w:val="00A350F6"/>
    <w:rsid w:val="00A37194"/>
    <w:rsid w:val="00A3762A"/>
    <w:rsid w:val="00A4332B"/>
    <w:rsid w:val="00A47BD2"/>
    <w:rsid w:val="00A625D1"/>
    <w:rsid w:val="00A63456"/>
    <w:rsid w:val="00A6647C"/>
    <w:rsid w:val="00A666EC"/>
    <w:rsid w:val="00A76A5D"/>
    <w:rsid w:val="00A918FA"/>
    <w:rsid w:val="00A92050"/>
    <w:rsid w:val="00AA36BE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53F7"/>
    <w:rsid w:val="00AD72BA"/>
    <w:rsid w:val="00AE0248"/>
    <w:rsid w:val="00AE053E"/>
    <w:rsid w:val="00AE46F4"/>
    <w:rsid w:val="00AE5C76"/>
    <w:rsid w:val="00AE6FC1"/>
    <w:rsid w:val="00AF2855"/>
    <w:rsid w:val="00AF31AF"/>
    <w:rsid w:val="00AF3B22"/>
    <w:rsid w:val="00AF70D4"/>
    <w:rsid w:val="00B00BC1"/>
    <w:rsid w:val="00B00E0F"/>
    <w:rsid w:val="00B01B32"/>
    <w:rsid w:val="00B07852"/>
    <w:rsid w:val="00B128C5"/>
    <w:rsid w:val="00B13CAC"/>
    <w:rsid w:val="00B228AC"/>
    <w:rsid w:val="00B27ACD"/>
    <w:rsid w:val="00B312F6"/>
    <w:rsid w:val="00B40FD2"/>
    <w:rsid w:val="00B44816"/>
    <w:rsid w:val="00B456A0"/>
    <w:rsid w:val="00B4574A"/>
    <w:rsid w:val="00B46E93"/>
    <w:rsid w:val="00B53825"/>
    <w:rsid w:val="00B57116"/>
    <w:rsid w:val="00B5796A"/>
    <w:rsid w:val="00B64903"/>
    <w:rsid w:val="00B72C05"/>
    <w:rsid w:val="00B77130"/>
    <w:rsid w:val="00B80548"/>
    <w:rsid w:val="00B83E90"/>
    <w:rsid w:val="00B84F66"/>
    <w:rsid w:val="00B931D4"/>
    <w:rsid w:val="00B93DAB"/>
    <w:rsid w:val="00B954DD"/>
    <w:rsid w:val="00B95F48"/>
    <w:rsid w:val="00BA198A"/>
    <w:rsid w:val="00BA3613"/>
    <w:rsid w:val="00BA713B"/>
    <w:rsid w:val="00BB09AA"/>
    <w:rsid w:val="00BB0FEE"/>
    <w:rsid w:val="00BB16BA"/>
    <w:rsid w:val="00BB5CD5"/>
    <w:rsid w:val="00BB6CEC"/>
    <w:rsid w:val="00BC1F54"/>
    <w:rsid w:val="00BC460A"/>
    <w:rsid w:val="00BC4660"/>
    <w:rsid w:val="00BC6C87"/>
    <w:rsid w:val="00BC7D02"/>
    <w:rsid w:val="00BD5395"/>
    <w:rsid w:val="00BE7941"/>
    <w:rsid w:val="00BF10F8"/>
    <w:rsid w:val="00BF15A5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433AB"/>
    <w:rsid w:val="00C50D14"/>
    <w:rsid w:val="00C55CC5"/>
    <w:rsid w:val="00C564A1"/>
    <w:rsid w:val="00C572B0"/>
    <w:rsid w:val="00C57464"/>
    <w:rsid w:val="00C63DFA"/>
    <w:rsid w:val="00C674A4"/>
    <w:rsid w:val="00C75017"/>
    <w:rsid w:val="00C767A2"/>
    <w:rsid w:val="00C80439"/>
    <w:rsid w:val="00C831AD"/>
    <w:rsid w:val="00C863BF"/>
    <w:rsid w:val="00C86A08"/>
    <w:rsid w:val="00C87FAB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E34FA"/>
    <w:rsid w:val="00CE46AB"/>
    <w:rsid w:val="00CE49DF"/>
    <w:rsid w:val="00CE6F07"/>
    <w:rsid w:val="00D015C8"/>
    <w:rsid w:val="00D023E5"/>
    <w:rsid w:val="00D040C1"/>
    <w:rsid w:val="00D10230"/>
    <w:rsid w:val="00D11AE9"/>
    <w:rsid w:val="00D15FE3"/>
    <w:rsid w:val="00D16829"/>
    <w:rsid w:val="00D16EF2"/>
    <w:rsid w:val="00D2061F"/>
    <w:rsid w:val="00D23D2A"/>
    <w:rsid w:val="00D24964"/>
    <w:rsid w:val="00D274AF"/>
    <w:rsid w:val="00D327D6"/>
    <w:rsid w:val="00D35F1C"/>
    <w:rsid w:val="00D36F14"/>
    <w:rsid w:val="00D37414"/>
    <w:rsid w:val="00D40BA1"/>
    <w:rsid w:val="00D45AD7"/>
    <w:rsid w:val="00D53C47"/>
    <w:rsid w:val="00D57BB9"/>
    <w:rsid w:val="00D647C5"/>
    <w:rsid w:val="00D65CE4"/>
    <w:rsid w:val="00D6616B"/>
    <w:rsid w:val="00D67F26"/>
    <w:rsid w:val="00D71F9E"/>
    <w:rsid w:val="00D82A7A"/>
    <w:rsid w:val="00D84356"/>
    <w:rsid w:val="00D859E1"/>
    <w:rsid w:val="00D92E3F"/>
    <w:rsid w:val="00D93113"/>
    <w:rsid w:val="00D94FBD"/>
    <w:rsid w:val="00DA2D86"/>
    <w:rsid w:val="00DA4CC9"/>
    <w:rsid w:val="00DA50E5"/>
    <w:rsid w:val="00DB35FC"/>
    <w:rsid w:val="00DB47BD"/>
    <w:rsid w:val="00DB603E"/>
    <w:rsid w:val="00DC1C52"/>
    <w:rsid w:val="00DC4272"/>
    <w:rsid w:val="00DD3A18"/>
    <w:rsid w:val="00DD74C4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5E4E"/>
    <w:rsid w:val="00E2718D"/>
    <w:rsid w:val="00E3223A"/>
    <w:rsid w:val="00E40D4C"/>
    <w:rsid w:val="00E43113"/>
    <w:rsid w:val="00E44896"/>
    <w:rsid w:val="00E5056B"/>
    <w:rsid w:val="00E51A6F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801ED"/>
    <w:rsid w:val="00E809B3"/>
    <w:rsid w:val="00E816CC"/>
    <w:rsid w:val="00E83C5A"/>
    <w:rsid w:val="00E850A3"/>
    <w:rsid w:val="00E90516"/>
    <w:rsid w:val="00E9408A"/>
    <w:rsid w:val="00E956C8"/>
    <w:rsid w:val="00EA0942"/>
    <w:rsid w:val="00EA7FDF"/>
    <w:rsid w:val="00EB1036"/>
    <w:rsid w:val="00EB1C5C"/>
    <w:rsid w:val="00EB2B40"/>
    <w:rsid w:val="00EB3907"/>
    <w:rsid w:val="00EB67E8"/>
    <w:rsid w:val="00EC1CCF"/>
    <w:rsid w:val="00EC1F78"/>
    <w:rsid w:val="00EC20B5"/>
    <w:rsid w:val="00EC3674"/>
    <w:rsid w:val="00EC39B6"/>
    <w:rsid w:val="00EC4C11"/>
    <w:rsid w:val="00EC5354"/>
    <w:rsid w:val="00EC7534"/>
    <w:rsid w:val="00ED384A"/>
    <w:rsid w:val="00ED6929"/>
    <w:rsid w:val="00ED7E2D"/>
    <w:rsid w:val="00EE0A23"/>
    <w:rsid w:val="00EE0A96"/>
    <w:rsid w:val="00EE1476"/>
    <w:rsid w:val="00EF18BB"/>
    <w:rsid w:val="00EF5868"/>
    <w:rsid w:val="00EF7D0D"/>
    <w:rsid w:val="00F02B3E"/>
    <w:rsid w:val="00F15257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93151"/>
    <w:rsid w:val="00F94B0D"/>
    <w:rsid w:val="00F9528C"/>
    <w:rsid w:val="00F966E0"/>
    <w:rsid w:val="00FA3FBA"/>
    <w:rsid w:val="00FA7E72"/>
    <w:rsid w:val="00FB0C50"/>
    <w:rsid w:val="00FB223F"/>
    <w:rsid w:val="00FB3D4B"/>
    <w:rsid w:val="00FB56F5"/>
    <w:rsid w:val="00FB5C4D"/>
    <w:rsid w:val="00FC1E0C"/>
    <w:rsid w:val="00FD0465"/>
    <w:rsid w:val="00FD0BCD"/>
    <w:rsid w:val="00FD42E6"/>
    <w:rsid w:val="00FD54F1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DA9C8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A061D-E004-42E9-9356-3ACCD529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Daniela Mădălina Stănculea</cp:lastModifiedBy>
  <cp:revision>22</cp:revision>
  <cp:lastPrinted>2023-05-10T06:46:00Z</cp:lastPrinted>
  <dcterms:created xsi:type="dcterms:W3CDTF">2022-05-11T13:05:00Z</dcterms:created>
  <dcterms:modified xsi:type="dcterms:W3CDTF">2023-05-19T11:29:00Z</dcterms:modified>
</cp:coreProperties>
</file>