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1967F1" w:rsidRDefault="005A2F49" w:rsidP="005A2F49">
      <w:pPr>
        <w:jc w:val="center"/>
        <w:rPr>
          <w:rFonts w:ascii="Arial Narrow" w:hAnsi="Arial Narrow"/>
          <w:b/>
          <w:bCs/>
          <w:i/>
          <w:noProof/>
          <w:sz w:val="24"/>
          <w:szCs w:val="24"/>
          <w:lang w:val="pt-BR"/>
        </w:rPr>
      </w:pPr>
      <w:r w:rsidRPr="001967F1">
        <w:rPr>
          <w:rFonts w:ascii="Arial Narrow" w:hAnsi="Arial Narrow"/>
          <w:b/>
          <w:bCs/>
          <w:i/>
          <w:noProof/>
          <w:sz w:val="24"/>
          <w:szCs w:val="24"/>
          <w:lang w:val="pt-BR"/>
        </w:rPr>
        <w:t>FORMULARE</w:t>
      </w:r>
    </w:p>
    <w:p w:rsidR="005A2F49" w:rsidRPr="001967F1" w:rsidRDefault="005A2F49" w:rsidP="005A2F49">
      <w:pPr>
        <w:jc w:val="center"/>
        <w:rPr>
          <w:rFonts w:ascii="Arial Narrow" w:hAnsi="Arial Narrow"/>
          <w:b/>
          <w:bCs/>
          <w:i/>
          <w:noProof/>
          <w:sz w:val="24"/>
          <w:szCs w:val="24"/>
          <w:lang w:val="pt-BR"/>
        </w:rPr>
      </w:pPr>
    </w:p>
    <w:p w:rsidR="005A2F49" w:rsidRPr="001967F1" w:rsidRDefault="005A2F49" w:rsidP="005A2F49">
      <w:pPr>
        <w:jc w:val="center"/>
        <w:rPr>
          <w:rFonts w:ascii="Arial Narrow" w:hAnsi="Arial Narrow"/>
          <w:b/>
          <w:bCs/>
          <w:i/>
          <w:noProof/>
          <w:sz w:val="24"/>
          <w:szCs w:val="24"/>
          <w:lang w:val="pt-BR"/>
        </w:rPr>
      </w:pPr>
    </w:p>
    <w:p w:rsidR="005A2F49" w:rsidRPr="001967F1" w:rsidRDefault="005A2F49" w:rsidP="005A2F49">
      <w:pPr>
        <w:jc w:val="center"/>
        <w:rPr>
          <w:rFonts w:ascii="Arial Narrow" w:hAnsi="Arial Narrow"/>
          <w:b/>
          <w:bCs/>
          <w:i/>
          <w:noProof/>
          <w:sz w:val="24"/>
          <w:szCs w:val="24"/>
          <w:lang w:val="pt-BR"/>
        </w:rPr>
      </w:pPr>
    </w:p>
    <w:p w:rsidR="005A2F49" w:rsidRPr="001967F1" w:rsidRDefault="005A2F49" w:rsidP="007D0D6C">
      <w:pPr>
        <w:rPr>
          <w:rFonts w:ascii="Arial Narrow" w:hAnsi="Arial Narrow"/>
          <w:b/>
          <w:i/>
          <w:noProof/>
          <w:sz w:val="24"/>
          <w:szCs w:val="24"/>
          <w:lang w:val="pt-BR"/>
        </w:rPr>
      </w:pPr>
    </w:p>
    <w:p w:rsidR="005C6311" w:rsidRPr="001967F1" w:rsidRDefault="002345DD" w:rsidP="005C6311">
      <w:pPr>
        <w:rPr>
          <w:rFonts w:ascii="Arial Narrow" w:hAnsi="Arial Narrow"/>
          <w:b/>
          <w:i/>
          <w:noProof/>
          <w:sz w:val="24"/>
          <w:szCs w:val="24"/>
          <w:lang w:val="pt-BR"/>
        </w:rPr>
      </w:pPr>
      <w:r w:rsidRPr="001967F1">
        <w:rPr>
          <w:rFonts w:ascii="Arial Narrow" w:hAnsi="Arial Narrow"/>
          <w:b/>
          <w:i/>
          <w:noProof/>
          <w:sz w:val="24"/>
          <w:szCs w:val="24"/>
          <w:lang w:val="pt-BR"/>
        </w:rPr>
        <w:t xml:space="preserve">Formularul  – </w:t>
      </w:r>
      <w:r w:rsidR="007D0D6C" w:rsidRPr="001967F1">
        <w:rPr>
          <w:rFonts w:ascii="Arial Narrow" w:hAnsi="Arial Narrow"/>
          <w:b/>
          <w:i/>
          <w:noProof/>
          <w:sz w:val="24"/>
          <w:szCs w:val="24"/>
          <w:lang w:val="pt-BR"/>
        </w:rPr>
        <w:t>1</w:t>
      </w:r>
      <w:r w:rsidR="00871C68" w:rsidRPr="001967F1">
        <w:rPr>
          <w:rFonts w:ascii="Arial Narrow" w:hAnsi="Arial Narrow"/>
          <w:b/>
          <w:i/>
          <w:noProof/>
          <w:sz w:val="24"/>
          <w:szCs w:val="24"/>
          <w:lang w:val="pt-BR"/>
        </w:rPr>
        <w:t xml:space="preserve"> </w:t>
      </w:r>
      <w:r w:rsidRPr="001967F1">
        <w:rPr>
          <w:rFonts w:ascii="Arial Narrow" w:hAnsi="Arial Narrow"/>
          <w:b/>
          <w:i/>
          <w:noProof/>
          <w:sz w:val="24"/>
          <w:szCs w:val="24"/>
          <w:lang w:val="pt-BR"/>
        </w:rPr>
        <w:t>Formular de ofert</w:t>
      </w:r>
      <w:r w:rsidR="009B67F9" w:rsidRPr="001967F1">
        <w:rPr>
          <w:rFonts w:ascii="Arial Narrow" w:hAnsi="Arial Narrow"/>
          <w:b/>
          <w:i/>
          <w:noProof/>
          <w:sz w:val="24"/>
          <w:szCs w:val="24"/>
          <w:lang w:val="pt-BR"/>
        </w:rPr>
        <w:t>ă</w:t>
      </w:r>
      <w:r w:rsidRPr="001967F1">
        <w:rPr>
          <w:rFonts w:ascii="Arial Narrow" w:hAnsi="Arial Narrow"/>
          <w:b/>
          <w:i/>
          <w:noProof/>
          <w:sz w:val="24"/>
          <w:szCs w:val="24"/>
          <w:lang w:val="pt-BR"/>
        </w:rPr>
        <w:t xml:space="preserve"> (propunere</w:t>
      </w:r>
      <w:r w:rsidR="009B67F9" w:rsidRPr="001967F1">
        <w:rPr>
          <w:rFonts w:ascii="Arial Narrow" w:hAnsi="Arial Narrow"/>
          <w:b/>
          <w:i/>
          <w:noProof/>
          <w:sz w:val="24"/>
          <w:szCs w:val="24"/>
          <w:lang w:val="pt-BR"/>
        </w:rPr>
        <w:t>a</w:t>
      </w:r>
      <w:r w:rsidRPr="001967F1">
        <w:rPr>
          <w:rFonts w:ascii="Arial Narrow" w:hAnsi="Arial Narrow"/>
          <w:b/>
          <w:i/>
          <w:noProof/>
          <w:sz w:val="24"/>
          <w:szCs w:val="24"/>
          <w:lang w:val="pt-BR"/>
        </w:rPr>
        <w:t xml:space="preserve"> financiar</w:t>
      </w:r>
      <w:r w:rsidR="009B67F9" w:rsidRPr="001967F1">
        <w:rPr>
          <w:rFonts w:ascii="Arial Narrow" w:hAnsi="Arial Narrow"/>
          <w:b/>
          <w:i/>
          <w:noProof/>
          <w:sz w:val="24"/>
          <w:szCs w:val="24"/>
          <w:lang w:val="pt-BR"/>
        </w:rPr>
        <w:t>ă</w:t>
      </w:r>
      <w:r w:rsidRPr="001967F1">
        <w:rPr>
          <w:rFonts w:ascii="Arial Narrow" w:hAnsi="Arial Narrow"/>
          <w:b/>
          <w:i/>
          <w:noProof/>
          <w:sz w:val="24"/>
          <w:szCs w:val="24"/>
          <w:lang w:val="pt-BR"/>
        </w:rPr>
        <w:t xml:space="preserve">) pentru atribuirea </w:t>
      </w:r>
      <w:r w:rsidR="005C6311" w:rsidRPr="001967F1">
        <w:rPr>
          <w:rFonts w:ascii="Arial Narrow" w:hAnsi="Arial Narrow"/>
          <w:b/>
          <w:i/>
          <w:noProof/>
          <w:sz w:val="24"/>
          <w:szCs w:val="24"/>
          <w:lang w:val="pt-BR"/>
        </w:rPr>
        <w:t xml:space="preserve"> contractului</w:t>
      </w:r>
    </w:p>
    <w:p w:rsidR="002345DD" w:rsidRPr="001967F1" w:rsidRDefault="005C6311" w:rsidP="002345DD">
      <w:pPr>
        <w:rPr>
          <w:rFonts w:ascii="Arial Narrow" w:hAnsi="Arial Narrow"/>
          <w:b/>
          <w:i/>
          <w:noProof/>
          <w:sz w:val="24"/>
          <w:szCs w:val="24"/>
          <w:lang w:val="pt-BR"/>
        </w:rPr>
      </w:pPr>
      <w:r w:rsidRPr="001967F1">
        <w:rPr>
          <w:rFonts w:ascii="Arial Narrow" w:hAnsi="Arial Narrow"/>
          <w:b/>
          <w:i/>
          <w:noProof/>
          <w:sz w:val="24"/>
          <w:szCs w:val="24"/>
          <w:lang w:val="pt-BR"/>
        </w:rPr>
        <w:t xml:space="preserve"> </w:t>
      </w:r>
    </w:p>
    <w:p w:rsidR="002345DD" w:rsidRPr="001967F1" w:rsidRDefault="002345DD" w:rsidP="002345DD">
      <w:pPr>
        <w:rPr>
          <w:rFonts w:ascii="Arial Narrow" w:hAnsi="Arial Narrow"/>
          <w:b/>
          <w:i/>
          <w:noProof/>
          <w:sz w:val="24"/>
          <w:szCs w:val="24"/>
          <w:lang w:val="pt-BR"/>
        </w:rPr>
      </w:pPr>
      <w:r w:rsidRPr="001967F1">
        <w:rPr>
          <w:rFonts w:ascii="Arial Narrow" w:hAnsi="Arial Narrow"/>
          <w:b/>
          <w:i/>
          <w:noProof/>
          <w:sz w:val="24"/>
          <w:szCs w:val="24"/>
          <w:lang w:val="pt-BR"/>
        </w:rPr>
        <w:t xml:space="preserve">Formularul  – </w:t>
      </w:r>
      <w:r w:rsidR="007D0D6C" w:rsidRPr="001967F1">
        <w:rPr>
          <w:rFonts w:ascii="Arial Narrow" w:hAnsi="Arial Narrow"/>
          <w:b/>
          <w:i/>
          <w:noProof/>
          <w:sz w:val="24"/>
          <w:szCs w:val="24"/>
          <w:lang w:val="pt-BR"/>
        </w:rPr>
        <w:t>2</w:t>
      </w:r>
      <w:r w:rsidRPr="001967F1">
        <w:rPr>
          <w:rFonts w:ascii="Arial Narrow" w:hAnsi="Arial Narrow"/>
          <w:b/>
          <w:i/>
          <w:noProof/>
          <w:sz w:val="24"/>
          <w:szCs w:val="24"/>
          <w:lang w:val="pt-BR"/>
        </w:rPr>
        <w:tab/>
      </w:r>
      <w:r w:rsidR="00871C68" w:rsidRPr="001967F1">
        <w:rPr>
          <w:rFonts w:ascii="Arial Narrow" w:hAnsi="Arial Narrow"/>
          <w:b/>
          <w:i/>
          <w:noProof/>
          <w:sz w:val="24"/>
          <w:szCs w:val="24"/>
          <w:lang w:val="pt-BR"/>
        </w:rPr>
        <w:t xml:space="preserve"> </w:t>
      </w:r>
      <w:r w:rsidRPr="001967F1">
        <w:rPr>
          <w:rFonts w:ascii="Arial Narrow" w:hAnsi="Arial Narrow"/>
          <w:b/>
          <w:i/>
          <w:noProof/>
          <w:sz w:val="24"/>
          <w:szCs w:val="24"/>
          <w:lang w:val="pt-BR"/>
        </w:rPr>
        <w:t>Centralizator de preţuri</w:t>
      </w:r>
    </w:p>
    <w:p w:rsidR="00D015C8" w:rsidRPr="001967F1" w:rsidRDefault="00D015C8" w:rsidP="002345DD">
      <w:pPr>
        <w:rPr>
          <w:rFonts w:ascii="Arial Narrow" w:hAnsi="Arial Narrow"/>
          <w:b/>
          <w:i/>
          <w:noProof/>
          <w:sz w:val="24"/>
          <w:szCs w:val="24"/>
          <w:lang w:val="pt-BR"/>
        </w:rPr>
      </w:pPr>
    </w:p>
    <w:p w:rsidR="00D015C8" w:rsidRPr="001967F1" w:rsidRDefault="007D0D6C" w:rsidP="00D015C8">
      <w:pPr>
        <w:ind w:left="1416" w:hanging="1416"/>
        <w:rPr>
          <w:rFonts w:ascii="Arial Narrow" w:hAnsi="Arial Narrow"/>
          <w:b/>
          <w:i/>
          <w:noProof/>
          <w:sz w:val="24"/>
          <w:szCs w:val="24"/>
          <w:lang w:val="pt-BR"/>
        </w:rPr>
      </w:pPr>
      <w:r w:rsidRPr="001967F1">
        <w:rPr>
          <w:rFonts w:ascii="Arial Narrow" w:hAnsi="Arial Narrow"/>
          <w:b/>
          <w:i/>
          <w:noProof/>
          <w:sz w:val="24"/>
          <w:szCs w:val="24"/>
          <w:lang w:val="pt-BR"/>
        </w:rPr>
        <w:t>Formularul – 3</w:t>
      </w:r>
      <w:r w:rsidR="00D015C8" w:rsidRPr="001967F1">
        <w:rPr>
          <w:rFonts w:ascii="Arial Narrow" w:hAnsi="Arial Narrow"/>
          <w:b/>
          <w:i/>
          <w:noProof/>
          <w:sz w:val="24"/>
          <w:szCs w:val="24"/>
          <w:lang w:val="pt-BR"/>
        </w:rPr>
        <w:tab/>
        <w:t>Propunere tehnică pentru atribuirea contractului</w:t>
      </w:r>
    </w:p>
    <w:p w:rsidR="00557393" w:rsidRPr="001967F1" w:rsidRDefault="00557393" w:rsidP="00D015C8">
      <w:pPr>
        <w:ind w:left="1416" w:hanging="1416"/>
        <w:rPr>
          <w:rFonts w:ascii="Arial Narrow" w:hAnsi="Arial Narrow"/>
          <w:b/>
          <w:i/>
          <w:noProof/>
          <w:sz w:val="24"/>
          <w:szCs w:val="24"/>
          <w:lang w:val="pt-BR"/>
        </w:rPr>
      </w:pPr>
    </w:p>
    <w:p w:rsidR="00784B6C" w:rsidRPr="001967F1" w:rsidRDefault="00784B6C" w:rsidP="00784B6C">
      <w:pPr>
        <w:rPr>
          <w:rFonts w:ascii="Arial Narrow" w:hAnsi="Arial Narrow"/>
          <w:b/>
          <w:i/>
          <w:noProof/>
          <w:sz w:val="24"/>
          <w:szCs w:val="24"/>
          <w:lang w:val="pt-BR"/>
        </w:rPr>
      </w:pPr>
      <w:r w:rsidRPr="001967F1">
        <w:rPr>
          <w:rFonts w:ascii="Arial Narrow" w:hAnsi="Arial Narrow"/>
          <w:b/>
          <w:i/>
          <w:noProof/>
          <w:sz w:val="24"/>
          <w:szCs w:val="24"/>
          <w:lang w:val="pt-BR"/>
        </w:rPr>
        <w:t xml:space="preserve">Formularul – </w:t>
      </w:r>
      <w:r w:rsidR="007D0D6C" w:rsidRPr="001967F1">
        <w:rPr>
          <w:rFonts w:ascii="Arial Narrow" w:hAnsi="Arial Narrow"/>
          <w:b/>
          <w:i/>
          <w:noProof/>
          <w:sz w:val="24"/>
          <w:szCs w:val="24"/>
          <w:lang w:val="pt-BR"/>
        </w:rPr>
        <w:t>4</w:t>
      </w:r>
      <w:r w:rsidRPr="001967F1">
        <w:rPr>
          <w:rFonts w:ascii="Arial Narrow" w:hAnsi="Arial Narrow"/>
          <w:b/>
          <w:i/>
          <w:noProof/>
          <w:sz w:val="24"/>
          <w:szCs w:val="24"/>
          <w:lang w:val="pt-BR"/>
        </w:rPr>
        <w:t xml:space="preserve"> Declarație privind sănătatea si securitatea în muncă</w:t>
      </w:r>
    </w:p>
    <w:p w:rsidR="001373A4" w:rsidRPr="001967F1" w:rsidRDefault="001373A4" w:rsidP="00784B6C">
      <w:pPr>
        <w:rPr>
          <w:rFonts w:ascii="Arial Narrow" w:hAnsi="Arial Narrow"/>
          <w:b/>
          <w:i/>
          <w:noProof/>
          <w:sz w:val="24"/>
          <w:szCs w:val="24"/>
          <w:lang w:val="pt-BR"/>
        </w:rPr>
      </w:pPr>
    </w:p>
    <w:p w:rsidR="001373A4" w:rsidRPr="001967F1" w:rsidRDefault="001373A4" w:rsidP="00784B6C">
      <w:pPr>
        <w:rPr>
          <w:rFonts w:ascii="Arial Narrow" w:hAnsi="Arial Narrow"/>
          <w:b/>
          <w:i/>
          <w:noProof/>
          <w:sz w:val="24"/>
          <w:szCs w:val="24"/>
          <w:lang w:val="pt-BR"/>
        </w:rPr>
      </w:pPr>
      <w:r w:rsidRPr="001967F1">
        <w:rPr>
          <w:rFonts w:ascii="Arial Narrow" w:hAnsi="Arial Narrow"/>
          <w:b/>
          <w:i/>
          <w:noProof/>
          <w:sz w:val="24"/>
          <w:szCs w:val="24"/>
          <w:lang w:val="pt-BR"/>
        </w:rPr>
        <w:t>Formularul – 5 Declarație privind conflictul de interese</w:t>
      </w:r>
    </w:p>
    <w:p w:rsidR="001373A4" w:rsidRPr="001967F1" w:rsidRDefault="001373A4" w:rsidP="00784B6C">
      <w:pPr>
        <w:rPr>
          <w:rFonts w:ascii="Arial Narrow" w:hAnsi="Arial Narrow"/>
          <w:b/>
          <w:i/>
          <w:noProof/>
          <w:sz w:val="24"/>
          <w:szCs w:val="24"/>
          <w:lang w:val="pt-BR"/>
        </w:rPr>
      </w:pPr>
    </w:p>
    <w:p w:rsidR="00D015C8" w:rsidRPr="001967F1" w:rsidRDefault="00D015C8" w:rsidP="002345DD">
      <w:pPr>
        <w:rPr>
          <w:rFonts w:ascii="Arial Narrow" w:hAnsi="Arial Narrow"/>
          <w:b/>
          <w:i/>
          <w:noProof/>
          <w:sz w:val="24"/>
          <w:szCs w:val="24"/>
          <w:lang w:val="pt-BR"/>
        </w:rPr>
      </w:pPr>
    </w:p>
    <w:p w:rsidR="0065266D" w:rsidRPr="001967F1" w:rsidRDefault="0065266D" w:rsidP="002345DD">
      <w:pPr>
        <w:rPr>
          <w:rFonts w:ascii="Arial Narrow" w:hAnsi="Arial Narrow"/>
          <w:b/>
          <w:i/>
          <w:noProof/>
          <w:sz w:val="24"/>
          <w:szCs w:val="24"/>
          <w:lang w:val="pt-BR"/>
        </w:rPr>
      </w:pPr>
    </w:p>
    <w:p w:rsidR="005A2F49" w:rsidRPr="001967F1" w:rsidRDefault="005A2F49" w:rsidP="005A2F49">
      <w:pPr>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4C1E48">
      <w:pPr>
        <w:rPr>
          <w:rFonts w:ascii="Arial Narrow" w:hAnsi="Arial Narrow"/>
          <w:i/>
          <w:noProof/>
          <w:sz w:val="24"/>
          <w:szCs w:val="24"/>
          <w:lang w:val="pt-BR"/>
        </w:rPr>
      </w:pPr>
    </w:p>
    <w:p w:rsidR="00496EBE" w:rsidRPr="001967F1" w:rsidRDefault="00496EBE" w:rsidP="009F6828">
      <w:pPr>
        <w:rPr>
          <w:rFonts w:ascii="Arial Narrow" w:hAnsi="Arial Narrow"/>
          <w:b/>
          <w:i/>
          <w:noProof/>
          <w:sz w:val="24"/>
          <w:szCs w:val="24"/>
          <w:lang w:val="pt-BR"/>
        </w:rPr>
      </w:pPr>
    </w:p>
    <w:p w:rsidR="0066268A" w:rsidRPr="001967F1" w:rsidRDefault="0066268A" w:rsidP="00285ADF">
      <w:pPr>
        <w:jc w:val="right"/>
        <w:rPr>
          <w:rStyle w:val="PageNumber"/>
          <w:rFonts w:ascii="Arial Narrow" w:hAnsi="Arial Narrow"/>
          <w:b/>
          <w:i/>
          <w:sz w:val="24"/>
          <w:szCs w:val="24"/>
          <w:lang w:val="pt-BR"/>
        </w:rPr>
      </w:pPr>
    </w:p>
    <w:p w:rsidR="001C3151" w:rsidRPr="001967F1" w:rsidRDefault="001C3151" w:rsidP="00BF31FF">
      <w:pPr>
        <w:rPr>
          <w:rStyle w:val="PageNumber"/>
          <w:rFonts w:ascii="Arial Narrow" w:hAnsi="Arial Narrow"/>
          <w:b/>
          <w:i/>
          <w:sz w:val="24"/>
          <w:szCs w:val="24"/>
          <w:lang w:val="pt-BR"/>
        </w:rPr>
      </w:pPr>
    </w:p>
    <w:p w:rsidR="00BF31FF" w:rsidRPr="001967F1" w:rsidRDefault="00BF31FF" w:rsidP="00BF31FF">
      <w:pPr>
        <w:rPr>
          <w:rStyle w:val="PageNumber"/>
          <w:rFonts w:ascii="Arial Narrow" w:hAnsi="Arial Narrow"/>
          <w:b/>
          <w:i/>
          <w:sz w:val="24"/>
          <w:szCs w:val="24"/>
          <w:lang w:val="pt-BR"/>
        </w:rPr>
      </w:pPr>
    </w:p>
    <w:p w:rsidR="00E5056B" w:rsidRPr="001967F1" w:rsidRDefault="00E5056B" w:rsidP="00285ADF">
      <w:pPr>
        <w:jc w:val="right"/>
        <w:rPr>
          <w:rFonts w:ascii="Arial Narrow" w:hAnsi="Arial Narrow"/>
          <w:i/>
          <w:noProof/>
          <w:sz w:val="24"/>
          <w:szCs w:val="24"/>
          <w:lang w:val="pt-BR"/>
        </w:rPr>
      </w:pPr>
      <w:r w:rsidRPr="001967F1">
        <w:rPr>
          <w:rStyle w:val="PageNumber"/>
          <w:rFonts w:ascii="Arial Narrow" w:hAnsi="Arial Narrow"/>
          <w:b/>
          <w:i/>
          <w:sz w:val="24"/>
          <w:szCs w:val="24"/>
          <w:lang w:val="pt-BR"/>
        </w:rPr>
        <w:t xml:space="preserve">FORMULARUL </w:t>
      </w:r>
      <w:r w:rsidR="00AE6FC1" w:rsidRPr="001967F1">
        <w:rPr>
          <w:rStyle w:val="PageNumber"/>
          <w:rFonts w:ascii="Arial Narrow" w:hAnsi="Arial Narrow"/>
          <w:b/>
          <w:i/>
          <w:sz w:val="24"/>
          <w:szCs w:val="24"/>
          <w:lang w:val="pt-BR"/>
        </w:rPr>
        <w:t>nr.</w:t>
      </w:r>
      <w:r w:rsidR="00285ADF" w:rsidRPr="001967F1">
        <w:rPr>
          <w:rStyle w:val="PageNumber"/>
          <w:rFonts w:ascii="Arial Narrow" w:hAnsi="Arial Narrow"/>
          <w:b/>
          <w:i/>
          <w:sz w:val="24"/>
          <w:szCs w:val="24"/>
          <w:lang w:val="pt-BR"/>
        </w:rPr>
        <w:t xml:space="preserve"> </w:t>
      </w:r>
      <w:r w:rsidR="00EA2ABB" w:rsidRPr="001967F1">
        <w:rPr>
          <w:rStyle w:val="PageNumber"/>
          <w:rFonts w:ascii="Arial Narrow" w:hAnsi="Arial Narrow"/>
          <w:b/>
          <w:i/>
          <w:sz w:val="24"/>
          <w:szCs w:val="24"/>
          <w:lang w:val="pt-BR"/>
        </w:rPr>
        <w:t>1</w:t>
      </w:r>
    </w:p>
    <w:p w:rsidR="00E5056B" w:rsidRPr="001967F1" w:rsidRDefault="00E5056B" w:rsidP="00E5056B">
      <w:pPr>
        <w:jc w:val="both"/>
        <w:outlineLvl w:val="0"/>
        <w:rPr>
          <w:rFonts w:ascii="Arial Narrow" w:hAnsi="Arial Narrow"/>
          <w:i/>
          <w:noProof/>
          <w:sz w:val="24"/>
          <w:szCs w:val="24"/>
          <w:lang w:val="pt-BR"/>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1967F1" w:rsidRDefault="008522D3" w:rsidP="00054DB3">
      <w:pPr>
        <w:jc w:val="right"/>
        <w:rPr>
          <w:rFonts w:ascii="Arial Narrow" w:hAnsi="Arial Narrow"/>
          <w:i/>
          <w:noProof/>
          <w:sz w:val="24"/>
          <w:szCs w:val="24"/>
          <w:lang w:val="it-IT"/>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1967F1">
        <w:rPr>
          <w:rStyle w:val="PageNumber"/>
          <w:rFonts w:ascii="Arial Narrow" w:hAnsi="Arial Narrow"/>
          <w:b/>
          <w:i/>
          <w:sz w:val="24"/>
          <w:szCs w:val="24"/>
          <w:lang w:val="it-IT"/>
        </w:rPr>
        <w:lastRenderedPageBreak/>
        <w:t>FORMULARUL nr.</w:t>
      </w:r>
      <w:r w:rsidR="003A3A32" w:rsidRPr="001967F1">
        <w:rPr>
          <w:rStyle w:val="PageNumber"/>
          <w:rFonts w:ascii="Arial Narrow" w:hAnsi="Arial Narrow"/>
          <w:b/>
          <w:i/>
          <w:sz w:val="24"/>
          <w:szCs w:val="24"/>
          <w:lang w:val="it-IT"/>
        </w:rPr>
        <w:t xml:space="preserve"> </w:t>
      </w:r>
      <w:r w:rsidR="00EA2ABB" w:rsidRPr="001967F1">
        <w:rPr>
          <w:rStyle w:val="PageNumber"/>
          <w:rFonts w:ascii="Arial Narrow" w:hAnsi="Arial Narrow"/>
          <w:b/>
          <w:i/>
          <w:sz w:val="24"/>
          <w:szCs w:val="24"/>
          <w:lang w:val="it-IT"/>
        </w:rPr>
        <w:t>2</w:t>
      </w:r>
    </w:p>
    <w:p w:rsidR="00E5056B" w:rsidRPr="001967F1" w:rsidRDefault="00E5056B" w:rsidP="00E5056B">
      <w:pPr>
        <w:jc w:val="both"/>
        <w:rPr>
          <w:rFonts w:ascii="Arial Narrow" w:hAnsi="Arial Narrow"/>
          <w:i/>
          <w:noProof/>
          <w:sz w:val="24"/>
          <w:szCs w:val="24"/>
          <w:lang w:val="it-IT"/>
        </w:rPr>
      </w:pPr>
      <w:r w:rsidRPr="001967F1">
        <w:rPr>
          <w:rFonts w:ascii="Arial Narrow" w:hAnsi="Arial Narrow"/>
          <w:i/>
          <w:noProof/>
          <w:sz w:val="24"/>
          <w:szCs w:val="24"/>
          <w:lang w:val="it-IT"/>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92F60">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EB5EF5">
              <w:rPr>
                <w:rFonts w:ascii="Times New Roman" w:eastAsia="Calibri" w:hAnsi="Times New Roman"/>
                <w:b/>
                <w:iCs/>
                <w:sz w:val="22"/>
                <w:szCs w:val="22"/>
                <w:lang w:val="ro-RO"/>
              </w:rPr>
              <w:t>crt.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92F60">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DA520E" w:rsidRPr="00BC460A" w:rsidTr="00792F60">
        <w:trPr>
          <w:trHeight w:val="710"/>
        </w:trPr>
        <w:tc>
          <w:tcPr>
            <w:tcW w:w="833" w:type="dxa"/>
            <w:vAlign w:val="center"/>
          </w:tcPr>
          <w:p w:rsidR="00DA520E" w:rsidRDefault="00DA520E" w:rsidP="00DA520E">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rsidR="00DA520E" w:rsidRPr="00DA520E" w:rsidRDefault="00DA520E" w:rsidP="00DA520E">
            <w:pPr>
              <w:rPr>
                <w:rFonts w:ascii="Times New Roman" w:hAnsi="Times New Roman"/>
                <w:lang w:val="ro-RO"/>
              </w:rPr>
            </w:pPr>
            <w:r w:rsidRPr="00DA520E">
              <w:rPr>
                <w:rFonts w:ascii="Times New Roman" w:hAnsi="Times New Roman"/>
                <w:lang w:val="ro-RO"/>
              </w:rPr>
              <w:t xml:space="preserve">Servicii de servire </w:t>
            </w:r>
            <w:r w:rsidRPr="00DA520E">
              <w:rPr>
                <w:rFonts w:ascii="Times New Roman" w:hAnsi="Times New Roman"/>
                <w:b/>
                <w:lang w:val="ro-RO"/>
              </w:rPr>
              <w:t>masă 2 zile pentru</w:t>
            </w:r>
            <w:r w:rsidRPr="00DA520E">
              <w:rPr>
                <w:rFonts w:ascii="Times New Roman" w:hAnsi="Times New Roman"/>
                <w:lang w:val="ro-RO"/>
              </w:rPr>
              <w:t xml:space="preserve"> 60 de persoane</w:t>
            </w:r>
          </w:p>
        </w:tc>
        <w:tc>
          <w:tcPr>
            <w:tcW w:w="630" w:type="dxa"/>
            <w:vAlign w:val="center"/>
          </w:tcPr>
          <w:p w:rsidR="00DA520E" w:rsidRPr="004A2210" w:rsidRDefault="00DA520E" w:rsidP="00DA520E">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rsidR="00DA520E" w:rsidRPr="00792F60" w:rsidRDefault="00D53466" w:rsidP="00DA520E">
            <w:pPr>
              <w:spacing w:line="276"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53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w:t>
            </w:r>
            <w:bookmarkStart w:id="0" w:name="_GoBack"/>
            <w:bookmarkEnd w:id="0"/>
            <w:r w:rsidRPr="00E27957">
              <w:rPr>
                <w:rFonts w:ascii="Times New Roman" w:eastAsia="Calibri" w:hAnsi="Times New Roman"/>
                <w:i/>
                <w:color w:val="FF0000"/>
                <w:sz w:val="24"/>
                <w:szCs w:val="24"/>
                <w:lang w:val="ro-RO"/>
              </w:rPr>
              <w:t>tre ofertant</w:t>
            </w:r>
          </w:p>
        </w:tc>
        <w:tc>
          <w:tcPr>
            <w:tcW w:w="171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DA520E" w:rsidRPr="00BC460A" w:rsidTr="00792F60">
        <w:trPr>
          <w:trHeight w:val="710"/>
        </w:trPr>
        <w:tc>
          <w:tcPr>
            <w:tcW w:w="833" w:type="dxa"/>
            <w:vAlign w:val="center"/>
          </w:tcPr>
          <w:p w:rsidR="00DA520E" w:rsidRDefault="00DA520E" w:rsidP="00DA520E">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677" w:type="dxa"/>
            <w:vAlign w:val="center"/>
          </w:tcPr>
          <w:p w:rsidR="00DA520E" w:rsidRPr="00DA520E" w:rsidRDefault="00DA520E" w:rsidP="00DA520E">
            <w:pPr>
              <w:rPr>
                <w:rFonts w:ascii="Times New Roman" w:hAnsi="Times New Roman"/>
                <w:lang w:val="ro-RO"/>
              </w:rPr>
            </w:pPr>
            <w:r w:rsidRPr="00DA520E">
              <w:rPr>
                <w:rFonts w:ascii="Times New Roman" w:hAnsi="Times New Roman"/>
                <w:lang w:val="ro-RO"/>
              </w:rPr>
              <w:t xml:space="preserve">Servicii de coffee break </w:t>
            </w:r>
            <w:r w:rsidRPr="00DA520E">
              <w:rPr>
                <w:rFonts w:ascii="Times New Roman" w:hAnsi="Times New Roman"/>
                <w:b/>
                <w:lang w:val="ro-RO"/>
              </w:rPr>
              <w:t>de 2 ori într-o zi</w:t>
            </w:r>
            <w:r w:rsidRPr="00DA520E">
              <w:rPr>
                <w:rFonts w:ascii="Times New Roman" w:hAnsi="Times New Roman"/>
                <w:lang w:val="ro-RO"/>
              </w:rPr>
              <w:t xml:space="preserve"> pentru 60 de persoane</w:t>
            </w:r>
          </w:p>
        </w:tc>
        <w:tc>
          <w:tcPr>
            <w:tcW w:w="630" w:type="dxa"/>
            <w:vAlign w:val="center"/>
          </w:tcPr>
          <w:p w:rsidR="00DA520E" w:rsidRDefault="00DA520E" w:rsidP="00DA520E">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rsidR="00DA520E" w:rsidRPr="00792F60" w:rsidRDefault="00D53466" w:rsidP="00DA520E">
            <w:pPr>
              <w:spacing w:line="276"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53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EB5EF5" w:rsidRPr="00EB5EF5"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Se va oferta întreg pachetul.</w:t>
      </w:r>
    </w:p>
    <w:p w:rsidR="00A60438"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Nu se accept</w:t>
      </w:r>
      <w:r w:rsidRPr="00EB5EF5">
        <w:rPr>
          <w:rFonts w:ascii="Times New Roman" w:hAnsi="Times New Roman" w:hint="cs"/>
          <w:b/>
          <w:bCs/>
          <w:i/>
          <w:color w:val="FF0000"/>
          <w:sz w:val="24"/>
          <w:szCs w:val="24"/>
        </w:rPr>
        <w:t>ă</w:t>
      </w:r>
      <w:r w:rsidRPr="00EB5EF5">
        <w:rPr>
          <w:rFonts w:ascii="Times New Roman" w:hAnsi="Times New Roman"/>
          <w:b/>
          <w:bCs/>
          <w:i/>
          <w:color w:val="FF0000"/>
          <w:sz w:val="24"/>
          <w:szCs w:val="24"/>
        </w:rPr>
        <w:t xml:space="preserve"> oferte parțiale din cadrul pachetului și nici oferte alternative.</w:t>
      </w:r>
    </w:p>
    <w:p w:rsidR="00965924" w:rsidRPr="00E55E5A" w:rsidRDefault="00965924" w:rsidP="00741CC5">
      <w:pPr>
        <w:ind w:right="1440"/>
        <w:jc w:val="both"/>
        <w:outlineLvl w:val="0"/>
        <w:rPr>
          <w:rFonts w:ascii="Times New Roman" w:hAnsi="Times New Roman"/>
          <w:b/>
          <w:bCs/>
          <w:i/>
          <w:color w:val="FF0000"/>
          <w:sz w:val="24"/>
          <w:szCs w:val="24"/>
        </w:rPr>
      </w:pPr>
    </w:p>
    <w:p w:rsidR="00E5056B" w:rsidRPr="00295786" w:rsidRDefault="00E5056B" w:rsidP="00CE6F07">
      <w:pPr>
        <w:ind w:right="-132"/>
        <w:outlineLvl w:val="0"/>
        <w:rPr>
          <w:rFonts w:ascii="Arial Narrow" w:hAnsi="Arial Narrow"/>
          <w:i/>
          <w:sz w:val="24"/>
          <w:szCs w:val="24"/>
        </w:rPr>
      </w:pPr>
    </w:p>
    <w:p w:rsidR="00B27ACD" w:rsidRPr="001967F1" w:rsidRDefault="00B27ACD" w:rsidP="00B27ACD">
      <w:pPr>
        <w:spacing w:after="120"/>
        <w:rPr>
          <w:rFonts w:ascii="Times New Roman" w:hAnsi="Times New Roman"/>
          <w:i/>
          <w:sz w:val="24"/>
          <w:szCs w:val="24"/>
          <w:lang w:val="pt-BR"/>
        </w:rPr>
      </w:pPr>
      <w:r w:rsidRPr="001967F1">
        <w:rPr>
          <w:rFonts w:ascii="Times New Roman" w:hAnsi="Times New Roman"/>
          <w:i/>
          <w:sz w:val="24"/>
          <w:szCs w:val="24"/>
          <w:lang w:val="pt-BR"/>
        </w:rPr>
        <w:t xml:space="preserve">Semnătura ofertantului sau a reprezentantului </w:t>
      </w:r>
      <w:r w:rsidR="00792F60" w:rsidRPr="001967F1">
        <w:rPr>
          <w:rFonts w:ascii="Times New Roman" w:hAnsi="Times New Roman"/>
          <w:i/>
          <w:sz w:val="24"/>
          <w:szCs w:val="24"/>
          <w:lang w:val="pt-BR"/>
        </w:rPr>
        <w:t xml:space="preserve">ofertantului         </w:t>
      </w:r>
      <w:r w:rsidRPr="001967F1">
        <w:rPr>
          <w:rFonts w:ascii="Times New Roman" w:hAnsi="Times New Roman"/>
          <w:i/>
          <w:sz w:val="24"/>
          <w:szCs w:val="24"/>
          <w:lang w:val="pt-BR"/>
        </w:rPr>
        <w:t>...............................................</w:t>
      </w:r>
      <w:r w:rsidR="00792F60" w:rsidRPr="001967F1">
        <w:rPr>
          <w:rFonts w:ascii="Times New Roman" w:hAnsi="Times New Roman"/>
          <w:i/>
          <w:sz w:val="24"/>
          <w:szCs w:val="24"/>
          <w:lang w:val="pt-BR"/>
        </w:rPr>
        <w:t>.....</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Numele  şi prenumele semnatarului</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Capacitate de semnătura</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b/>
          <w:i/>
          <w:sz w:val="24"/>
          <w:szCs w:val="24"/>
          <w:lang w:val="pt-BR"/>
        </w:rPr>
      </w:pPr>
      <w:r w:rsidRPr="001967F1">
        <w:rPr>
          <w:rFonts w:ascii="Times New Roman" w:hAnsi="Times New Roman"/>
          <w:b/>
          <w:i/>
          <w:sz w:val="24"/>
          <w:szCs w:val="24"/>
          <w:lang w:val="pt-BR"/>
        </w:rPr>
        <w:t xml:space="preserve">Detalii despre ofertant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 xml:space="preserve">Numele ofertantului  </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Ţara de reşedinţă</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Adresa</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Adresa de corespondenţă</w:t>
      </w:r>
      <w:r w:rsidR="00792F60" w:rsidRPr="001967F1">
        <w:rPr>
          <w:rFonts w:ascii="Times New Roman" w:hAnsi="Times New Roman"/>
          <w:i/>
          <w:sz w:val="24"/>
          <w:szCs w:val="24"/>
          <w:lang w:val="pt-BR"/>
        </w:rPr>
        <w:t xml:space="preserve"> (dacă este diferită)</w:t>
      </w:r>
      <w:r w:rsidR="00792F60" w:rsidRPr="001967F1">
        <w:rPr>
          <w:rFonts w:ascii="Times New Roman" w:hAnsi="Times New Roman"/>
          <w:i/>
          <w:sz w:val="24"/>
          <w:szCs w:val="24"/>
          <w:lang w:val="pt-BR"/>
        </w:rPr>
        <w:tab/>
      </w:r>
      <w:r w:rsidR="00792F60" w:rsidRPr="001967F1">
        <w:rPr>
          <w:rFonts w:ascii="Times New Roman" w:hAnsi="Times New Roman"/>
          <w:i/>
          <w:sz w:val="24"/>
          <w:szCs w:val="24"/>
          <w:lang w:val="pt-BR"/>
        </w:rPr>
        <w:tab/>
        <w:t xml:space="preserve">        </w:t>
      </w:r>
      <w:r w:rsidRPr="001967F1">
        <w:rPr>
          <w:rFonts w:ascii="Times New Roman" w:hAnsi="Times New Roman"/>
          <w:i/>
          <w:sz w:val="24"/>
          <w:szCs w:val="24"/>
          <w:lang w:val="pt-BR"/>
        </w:rPr>
        <w:t>.....................................................</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 xml:space="preserve">Adresa de e-mail                                                    </w:t>
      </w:r>
      <w:r w:rsidR="00792F60" w:rsidRPr="001967F1">
        <w:rPr>
          <w:rFonts w:ascii="Times New Roman" w:hAnsi="Times New Roman"/>
          <w:i/>
          <w:sz w:val="24"/>
          <w:szCs w:val="24"/>
          <w:lang w:val="pt-BR"/>
        </w:rPr>
        <w:t xml:space="preserve">                       </w:t>
      </w:r>
      <w:r w:rsidRPr="001967F1">
        <w:rPr>
          <w:rFonts w:ascii="Times New Roman" w:hAnsi="Times New Roman"/>
          <w:i/>
          <w:sz w:val="24"/>
          <w:szCs w:val="24"/>
          <w:lang w:val="pt-BR"/>
        </w:rPr>
        <w:t>.....................................................</w:t>
      </w:r>
    </w:p>
    <w:p w:rsidR="00B27ACD" w:rsidRPr="00D53466" w:rsidRDefault="00B27ACD" w:rsidP="00B27ACD">
      <w:pPr>
        <w:spacing w:after="120"/>
        <w:jc w:val="both"/>
        <w:rPr>
          <w:rFonts w:ascii="Times New Roman" w:hAnsi="Times New Roman"/>
          <w:i/>
          <w:sz w:val="24"/>
          <w:szCs w:val="24"/>
          <w:lang w:val="pt-BR"/>
        </w:rPr>
      </w:pPr>
      <w:r w:rsidRPr="00D53466">
        <w:rPr>
          <w:rFonts w:ascii="Times New Roman" w:hAnsi="Times New Roman"/>
          <w:i/>
          <w:sz w:val="24"/>
          <w:szCs w:val="24"/>
          <w:lang w:val="pt-BR"/>
        </w:rPr>
        <w:t>Telefon / Fax</w:t>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t xml:space="preserve">        .....................................................</w:t>
      </w:r>
    </w:p>
    <w:p w:rsidR="00681F2A" w:rsidRPr="00D53466" w:rsidRDefault="00B27ACD" w:rsidP="00681F2A">
      <w:pPr>
        <w:spacing w:after="120"/>
        <w:jc w:val="both"/>
        <w:rPr>
          <w:rFonts w:ascii="Arial Narrow" w:hAnsi="Arial Narrow"/>
          <w:i/>
          <w:sz w:val="24"/>
          <w:szCs w:val="24"/>
          <w:lang w:val="pt-BR"/>
        </w:rPr>
      </w:pPr>
      <w:r w:rsidRPr="00D53466">
        <w:rPr>
          <w:rFonts w:ascii="Times New Roman" w:hAnsi="Times New Roman"/>
          <w:i/>
          <w:sz w:val="24"/>
          <w:szCs w:val="24"/>
          <w:lang w:val="pt-BR"/>
        </w:rPr>
        <w:t xml:space="preserve">Data </w:t>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Arial Narrow" w:hAnsi="Arial Narrow"/>
          <w:i/>
          <w:sz w:val="24"/>
          <w:szCs w:val="24"/>
          <w:lang w:val="pt-BR"/>
        </w:rPr>
        <w:tab/>
      </w:r>
      <w:r w:rsidRPr="00D53466">
        <w:rPr>
          <w:rFonts w:ascii="Arial Narrow" w:hAnsi="Arial Narrow"/>
          <w:i/>
          <w:sz w:val="24"/>
          <w:szCs w:val="24"/>
          <w:lang w:val="pt-BR"/>
        </w:rPr>
        <w:tab/>
      </w:r>
      <w:r w:rsidRPr="00D53466">
        <w:rPr>
          <w:rFonts w:ascii="Arial Narrow" w:hAnsi="Arial Narrow"/>
          <w:i/>
          <w:sz w:val="24"/>
          <w:szCs w:val="24"/>
          <w:lang w:val="pt-BR"/>
        </w:rPr>
        <w:tab/>
      </w:r>
      <w:r w:rsidRPr="00D53466">
        <w:rPr>
          <w:rFonts w:ascii="Arial Narrow" w:hAnsi="Arial Narrow"/>
          <w:i/>
          <w:sz w:val="24"/>
          <w:szCs w:val="24"/>
          <w:lang w:val="pt-BR"/>
        </w:rPr>
        <w:tab/>
      </w:r>
      <w:r w:rsidR="00681F2A" w:rsidRPr="00D53466">
        <w:rPr>
          <w:rFonts w:ascii="Arial Narrow" w:hAnsi="Arial Narrow"/>
          <w:i/>
          <w:sz w:val="24"/>
          <w:szCs w:val="24"/>
          <w:lang w:val="pt-BR"/>
        </w:rPr>
        <w:t xml:space="preserve">                                </w:t>
      </w:r>
      <w:r w:rsidR="00792F60" w:rsidRPr="00D53466">
        <w:rPr>
          <w:rFonts w:ascii="Arial Narrow" w:hAnsi="Arial Narrow"/>
          <w:i/>
          <w:sz w:val="24"/>
          <w:szCs w:val="24"/>
          <w:lang w:val="pt-BR"/>
        </w:rPr>
        <w:t xml:space="preserve">  </w:t>
      </w:r>
      <w:r w:rsidR="00681F2A" w:rsidRPr="00D53466">
        <w:rPr>
          <w:rFonts w:ascii="Arial Narrow" w:hAnsi="Arial Narrow"/>
          <w:i/>
          <w:sz w:val="24"/>
          <w:szCs w:val="24"/>
          <w:lang w:val="pt-BR"/>
        </w:rPr>
        <w:t xml:space="preserve"> .....................................................</w:t>
      </w:r>
    </w:p>
    <w:p w:rsidR="0065266D" w:rsidRPr="00D53466" w:rsidRDefault="0065266D" w:rsidP="00B27ACD">
      <w:pPr>
        <w:spacing w:after="120"/>
        <w:jc w:val="both"/>
        <w:rPr>
          <w:rFonts w:ascii="Arial Narrow" w:hAnsi="Arial Narrow"/>
          <w:i/>
          <w:sz w:val="24"/>
          <w:szCs w:val="24"/>
          <w:lang w:val="pt-BR"/>
        </w:rPr>
      </w:pPr>
    </w:p>
    <w:p w:rsidR="00BB16BA" w:rsidRPr="00D53466" w:rsidRDefault="00BB16BA"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8430E3" w:rsidRPr="00D53466" w:rsidRDefault="008430E3" w:rsidP="00B27ACD">
      <w:pPr>
        <w:spacing w:after="120"/>
        <w:jc w:val="both"/>
        <w:rPr>
          <w:rFonts w:ascii="Arial Narrow" w:hAnsi="Arial Narrow"/>
          <w:i/>
          <w:sz w:val="24"/>
          <w:szCs w:val="24"/>
          <w:lang w:val="pt-BR"/>
        </w:rPr>
      </w:pPr>
    </w:p>
    <w:p w:rsidR="00521038" w:rsidRPr="00D53466" w:rsidRDefault="00521038" w:rsidP="00B27ACD">
      <w:pPr>
        <w:spacing w:after="120"/>
        <w:jc w:val="both"/>
        <w:rPr>
          <w:rFonts w:ascii="Arial Narrow" w:hAnsi="Arial Narrow"/>
          <w:i/>
          <w:sz w:val="24"/>
          <w:szCs w:val="24"/>
          <w:lang w:val="pt-BR"/>
        </w:rPr>
      </w:pPr>
    </w:p>
    <w:p w:rsidR="00521038" w:rsidRPr="00D53466" w:rsidRDefault="00521038" w:rsidP="00B27ACD">
      <w:pPr>
        <w:spacing w:after="120"/>
        <w:jc w:val="both"/>
        <w:rPr>
          <w:rFonts w:ascii="Arial Narrow" w:hAnsi="Arial Narrow"/>
          <w:i/>
          <w:sz w:val="24"/>
          <w:szCs w:val="24"/>
          <w:lang w:val="pt-BR"/>
        </w:rPr>
      </w:pPr>
    </w:p>
    <w:p w:rsidR="00CD3BF8" w:rsidRPr="001967F1" w:rsidRDefault="00EA2ABB" w:rsidP="00CD3BF8">
      <w:pPr>
        <w:jc w:val="right"/>
        <w:rPr>
          <w:rFonts w:ascii="Times New Roman" w:hAnsi="Times New Roman"/>
          <w:b/>
          <w:i/>
          <w:noProof/>
          <w:sz w:val="24"/>
          <w:szCs w:val="24"/>
          <w:lang w:val="pt-BR"/>
        </w:rPr>
      </w:pPr>
      <w:r w:rsidRPr="001967F1">
        <w:rPr>
          <w:rFonts w:ascii="Times New Roman" w:hAnsi="Times New Roman"/>
          <w:b/>
          <w:i/>
          <w:noProof/>
          <w:sz w:val="24"/>
          <w:szCs w:val="24"/>
          <w:lang w:val="pt-BR"/>
        </w:rPr>
        <w:t>FORMULARUL nr. 3</w:t>
      </w:r>
    </w:p>
    <w:p w:rsidR="00CD3BF8" w:rsidRPr="001967F1" w:rsidRDefault="00CD3BF8" w:rsidP="00C831AD">
      <w:pPr>
        <w:rPr>
          <w:rFonts w:ascii="Times New Roman" w:hAnsi="Times New Roman"/>
          <w:b/>
          <w:sz w:val="24"/>
          <w:szCs w:val="24"/>
          <w:lang w:val="pt-BR"/>
        </w:rPr>
      </w:pPr>
    </w:p>
    <w:p w:rsidR="00CD3BF8" w:rsidRPr="001967F1" w:rsidRDefault="00CD3BF8" w:rsidP="00CD3BF8">
      <w:pPr>
        <w:ind w:right="1440"/>
        <w:rPr>
          <w:rFonts w:ascii="Times New Roman" w:hAnsi="Times New Roman"/>
          <w:color w:val="000000"/>
          <w:sz w:val="24"/>
          <w:szCs w:val="24"/>
          <w:lang w:val="pt-BR"/>
        </w:rPr>
      </w:pPr>
    </w:p>
    <w:p w:rsidR="00CD3BF8" w:rsidRPr="001967F1" w:rsidRDefault="00CD3BF8" w:rsidP="00CD3BF8">
      <w:pPr>
        <w:ind w:firstLine="720"/>
        <w:jc w:val="both"/>
        <w:outlineLvl w:val="0"/>
        <w:rPr>
          <w:rFonts w:ascii="Times New Roman" w:hAnsi="Times New Roman"/>
          <w:color w:val="000000"/>
          <w:sz w:val="24"/>
          <w:szCs w:val="24"/>
          <w:lang w:val="pt-BR"/>
        </w:rPr>
      </w:pPr>
      <w:r w:rsidRPr="001967F1">
        <w:rPr>
          <w:rFonts w:ascii="Times New Roman" w:hAnsi="Times New Roman"/>
          <w:color w:val="000000"/>
          <w:sz w:val="24"/>
          <w:szCs w:val="24"/>
          <w:lang w:val="pt-BR"/>
        </w:rPr>
        <w:t>OFERTANTUL</w:t>
      </w:r>
    </w:p>
    <w:p w:rsidR="00CD3BF8" w:rsidRPr="001967F1" w:rsidRDefault="00CD3BF8" w:rsidP="00CD3BF8">
      <w:pPr>
        <w:ind w:firstLine="720"/>
        <w:jc w:val="both"/>
        <w:rPr>
          <w:rFonts w:ascii="Times New Roman" w:hAnsi="Times New Roman"/>
          <w:color w:val="000000"/>
          <w:sz w:val="24"/>
          <w:szCs w:val="24"/>
          <w:lang w:val="pt-BR"/>
        </w:rPr>
      </w:pPr>
      <w:r w:rsidRPr="001967F1">
        <w:rPr>
          <w:rFonts w:ascii="Times New Roman" w:hAnsi="Times New Roman"/>
          <w:color w:val="000000"/>
          <w:sz w:val="24"/>
          <w:szCs w:val="24"/>
          <w:lang w:val="pt-BR"/>
        </w:rPr>
        <w:t>__________________</w:t>
      </w:r>
    </w:p>
    <w:p w:rsidR="00CD3BF8" w:rsidRPr="001967F1" w:rsidRDefault="00CD3BF8" w:rsidP="00CD3BF8">
      <w:pPr>
        <w:ind w:firstLine="720"/>
        <w:jc w:val="both"/>
        <w:rPr>
          <w:rFonts w:ascii="Times New Roman" w:hAnsi="Times New Roman"/>
          <w:i/>
          <w:color w:val="000000"/>
          <w:sz w:val="24"/>
          <w:szCs w:val="24"/>
          <w:lang w:val="pt-BR"/>
        </w:rPr>
      </w:pPr>
      <w:r w:rsidRPr="001967F1">
        <w:rPr>
          <w:rFonts w:ascii="Times New Roman" w:hAnsi="Times New Roman"/>
          <w:color w:val="000000"/>
          <w:sz w:val="24"/>
          <w:szCs w:val="24"/>
          <w:lang w:val="pt-BR"/>
        </w:rPr>
        <w:t xml:space="preserve">   </w:t>
      </w:r>
      <w:r w:rsidRPr="001967F1">
        <w:rPr>
          <w:rFonts w:ascii="Times New Roman" w:hAnsi="Times New Roman"/>
          <w:i/>
          <w:color w:val="000000"/>
          <w:sz w:val="24"/>
          <w:szCs w:val="24"/>
          <w:lang w:val="pt-BR"/>
        </w:rPr>
        <w:t>(denumirea/numele)</w:t>
      </w:r>
    </w:p>
    <w:p w:rsidR="00CD3BF8" w:rsidRPr="001967F1" w:rsidRDefault="00CD3BF8" w:rsidP="00CD3BF8">
      <w:pPr>
        <w:tabs>
          <w:tab w:val="right" w:pos="0"/>
        </w:tabs>
        <w:rPr>
          <w:rFonts w:ascii="Times New Roman" w:hAnsi="Times New Roman"/>
          <w:color w:val="000000"/>
          <w:sz w:val="24"/>
          <w:szCs w:val="24"/>
          <w:lang w:val="pt-BR"/>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CE5395" w:rsidRDefault="00CE5395" w:rsidP="00C62415">
      <w:pPr>
        <w:spacing w:after="120"/>
        <w:jc w:val="center"/>
        <w:outlineLvl w:val="0"/>
        <w:rPr>
          <w:rFonts w:ascii="Times New Roman" w:hAnsi="Times New Roman"/>
          <w:b/>
          <w:sz w:val="24"/>
          <w:szCs w:val="24"/>
          <w:lang w:val="es-ES"/>
        </w:rPr>
      </w:pPr>
      <w:r>
        <w:rPr>
          <w:rFonts w:ascii="Times New Roman" w:eastAsia="Calibri" w:hAnsi="Times New Roman"/>
          <w:b/>
          <w:sz w:val="24"/>
          <w:szCs w:val="24"/>
          <w:lang w:val="es-ES"/>
        </w:rPr>
        <w:t>Servicii de catering si coffee-break pentru 60 de persoane</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F844F8" w:rsidTr="00792F60">
        <w:trPr>
          <w:jc w:val="center"/>
        </w:trPr>
        <w:tc>
          <w:tcPr>
            <w:tcW w:w="625" w:type="dxa"/>
            <w:tcMar>
              <w:left w:w="57" w:type="dxa"/>
              <w:right w:w="57" w:type="dxa"/>
            </w:tcMar>
            <w:vAlign w:val="center"/>
          </w:tcPr>
          <w:p w:rsidR="00CD3BF8" w:rsidRPr="00792F60" w:rsidRDefault="00CD3BF8" w:rsidP="001723A2">
            <w:pPr>
              <w:spacing w:line="276" w:lineRule="auto"/>
              <w:jc w:val="center"/>
              <w:rPr>
                <w:rFonts w:ascii="Times New Roman" w:hAnsi="Times New Roman"/>
                <w:b/>
              </w:rPr>
            </w:pPr>
            <w:r w:rsidRPr="00792F60">
              <w:rPr>
                <w:rFonts w:ascii="Times New Roman" w:hAnsi="Times New Roman"/>
                <w:b/>
              </w:rPr>
              <w:t>NR.</w:t>
            </w:r>
          </w:p>
          <w:p w:rsidR="00CD3BF8" w:rsidRPr="00F844F8" w:rsidRDefault="00CD3BF8" w:rsidP="001723A2">
            <w:pPr>
              <w:spacing w:line="276" w:lineRule="auto"/>
              <w:jc w:val="center"/>
              <w:rPr>
                <w:rFonts w:ascii="Times New Roman" w:hAnsi="Times New Roman"/>
                <w:b/>
                <w:sz w:val="22"/>
                <w:szCs w:val="22"/>
              </w:rPr>
            </w:pPr>
            <w:r w:rsidRPr="00792F60">
              <w:rPr>
                <w:rFonts w:ascii="Times New Roman" w:hAnsi="Times New Roman"/>
                <w:b/>
              </w:rPr>
              <w:t>CRT.</w:t>
            </w:r>
          </w:p>
        </w:tc>
        <w:tc>
          <w:tcPr>
            <w:tcW w:w="6480" w:type="dxa"/>
            <w:tcMar>
              <w:left w:w="57" w:type="dxa"/>
              <w:right w:w="57" w:type="dxa"/>
            </w:tcMar>
            <w:vAlign w:val="center"/>
          </w:tcPr>
          <w:p w:rsidR="00CD3BF8" w:rsidRPr="00F844F8" w:rsidRDefault="00CD3BF8" w:rsidP="001723A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Cerinţe autoritate contractantă</w:t>
            </w:r>
          </w:p>
        </w:tc>
        <w:tc>
          <w:tcPr>
            <w:tcW w:w="2887" w:type="dxa"/>
            <w:tcMar>
              <w:left w:w="57" w:type="dxa"/>
              <w:right w:w="57" w:type="dxa"/>
            </w:tcMar>
            <w:vAlign w:val="center"/>
          </w:tcPr>
          <w:p w:rsidR="00C21552" w:rsidRPr="00F844F8" w:rsidRDefault="00C21552" w:rsidP="00C2155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PROPUNERE</w:t>
            </w:r>
            <w:r w:rsidR="009D192E" w:rsidRPr="00F844F8">
              <w:rPr>
                <w:rFonts w:ascii="Times New Roman" w:hAnsi="Times New Roman"/>
                <w:iCs/>
                <w:caps/>
                <w:sz w:val="22"/>
              </w:rPr>
              <w:t xml:space="preserve"> TEHNICĂ</w:t>
            </w:r>
            <w:r w:rsidRPr="00F844F8">
              <w:rPr>
                <w:rFonts w:ascii="Times New Roman" w:hAnsi="Times New Roman"/>
                <w:iCs/>
                <w:caps/>
                <w:sz w:val="22"/>
              </w:rPr>
              <w:t xml:space="preserve"> OFERTANT</w:t>
            </w:r>
          </w:p>
        </w:tc>
      </w:tr>
      <w:tr w:rsidR="00792F60" w:rsidRPr="00F844F8" w:rsidTr="00F37585">
        <w:trPr>
          <w:trHeight w:val="890"/>
          <w:jc w:val="center"/>
        </w:trPr>
        <w:tc>
          <w:tcPr>
            <w:tcW w:w="625" w:type="dxa"/>
            <w:tcMar>
              <w:left w:w="57" w:type="dxa"/>
              <w:right w:w="57" w:type="dxa"/>
            </w:tcMar>
            <w:vAlign w:val="center"/>
          </w:tcPr>
          <w:p w:rsidR="00792F60" w:rsidRPr="00F844F8"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Default="00CE5395" w:rsidP="00CE5395">
            <w:pPr>
              <w:keepNext/>
              <w:keepLines/>
              <w:suppressAutoHyphens/>
              <w:rPr>
                <w:rFonts w:ascii="Times New Roman" w:hAnsi="Times New Roman"/>
                <w:b/>
                <w:bCs/>
                <w:lang w:val="ro-RO"/>
              </w:rPr>
            </w:pPr>
            <w:r w:rsidRPr="00A0211D">
              <w:rPr>
                <w:rFonts w:ascii="Times New Roman" w:hAnsi="Times New Roman"/>
                <w:b/>
                <w:bCs/>
                <w:lang w:val="ro-RO"/>
              </w:rPr>
              <w:t>Prestatorul va asigura servirea mesei și coffee break-ului la sediul Universităţii „Dunărea de Jos” din Galaţi (str. Domnească nr. 47), cu respectarea normelor sanitare și prevederilor legale în vigoare la momentul desfășurării evenimentului.</w:t>
            </w:r>
          </w:p>
          <w:p w:rsidR="00CE5395" w:rsidRDefault="00CE5395" w:rsidP="00CE5395">
            <w:pPr>
              <w:keepNext/>
              <w:keepLines/>
              <w:suppressAutoHyphens/>
              <w:rPr>
                <w:rFonts w:ascii="Times New Roman" w:hAnsi="Times New Roman"/>
                <w:b/>
                <w:bCs/>
                <w:lang w:val="ro-RO"/>
              </w:rPr>
            </w:pPr>
          </w:p>
          <w:p w:rsidR="00CE5395" w:rsidRPr="00A0211D" w:rsidRDefault="00CE5395" w:rsidP="00CE5395">
            <w:pPr>
              <w:jc w:val="both"/>
              <w:rPr>
                <w:rFonts w:ascii="Times New Roman" w:hAnsi="Times New Roman"/>
                <w:b/>
                <w:lang w:val="ro-RO"/>
              </w:rPr>
            </w:pPr>
            <w:r w:rsidRPr="00A0211D">
              <w:rPr>
                <w:rFonts w:ascii="Times New Roman" w:hAnsi="Times New Roman"/>
                <w:b/>
                <w:lang w:val="ro-RO"/>
              </w:rPr>
              <w:t>DESCRIEREA SERVICIILOR ŞI CARACTERISTICI SOLICITATE:</w:t>
            </w:r>
          </w:p>
          <w:p w:rsidR="00CE5395" w:rsidRPr="00A0211D" w:rsidRDefault="00CE5395" w:rsidP="00CE5395">
            <w:pPr>
              <w:jc w:val="both"/>
              <w:rPr>
                <w:rFonts w:ascii="Times New Roman" w:hAnsi="Times New Roman"/>
                <w:b/>
                <w:lang w:val="ro-RO"/>
              </w:rPr>
            </w:pPr>
          </w:p>
          <w:p w:rsidR="00CE5395" w:rsidRPr="00A0211D" w:rsidRDefault="00CE5395" w:rsidP="00CE5395">
            <w:pPr>
              <w:pStyle w:val="ListParagraph"/>
              <w:widowControl w:val="0"/>
              <w:numPr>
                <w:ilvl w:val="0"/>
                <w:numId w:val="20"/>
              </w:numPr>
              <w:ind w:left="360"/>
              <w:jc w:val="both"/>
              <w:textAlignment w:val="baseline"/>
              <w:rPr>
                <w:iCs/>
                <w:sz w:val="20"/>
                <w:szCs w:val="20"/>
                <w:lang w:val="ro-RO"/>
              </w:rPr>
            </w:pPr>
            <w:r w:rsidRPr="00CE5395">
              <w:rPr>
                <w:b/>
                <w:iCs/>
                <w:sz w:val="20"/>
                <w:szCs w:val="20"/>
                <w:lang w:val="ro-RO"/>
              </w:rPr>
              <w:t>Servicii de servire masă,</w:t>
            </w:r>
            <w:r w:rsidRPr="00A0211D">
              <w:rPr>
                <w:b/>
                <w:sz w:val="20"/>
                <w:szCs w:val="20"/>
                <w:lang w:val="ro-RO"/>
              </w:rPr>
              <w:t xml:space="preserve"> </w:t>
            </w:r>
            <w:r w:rsidRPr="00A0211D">
              <w:rPr>
                <w:sz w:val="20"/>
                <w:szCs w:val="20"/>
                <w:lang w:val="ro-RO"/>
              </w:rPr>
              <w:t xml:space="preserve">pentru activitatea </w:t>
            </w:r>
            <w:r w:rsidRPr="00A0211D">
              <w:rPr>
                <w:iCs/>
                <w:sz w:val="20"/>
                <w:szCs w:val="20"/>
                <w:lang w:val="ro-RO"/>
              </w:rPr>
              <w:t>Săptămână internațională cu titlul</w:t>
            </w:r>
            <w:r w:rsidRPr="00A0211D">
              <w:rPr>
                <w:i/>
                <w:sz w:val="20"/>
                <w:szCs w:val="20"/>
                <w:lang w:val="ro-RO"/>
              </w:rPr>
              <w:t xml:space="preserve"> International Student Welcome and Orientation Week </w:t>
            </w:r>
            <w:r w:rsidRPr="00A0211D">
              <w:rPr>
                <w:iCs/>
                <w:sz w:val="20"/>
                <w:szCs w:val="20"/>
                <w:lang w:val="ro-RO"/>
              </w:rPr>
              <w:t>pentru studenții incoming din universități partenere din țări UE și non-UE, care efectuează mobilități de studii, de practică și de cercetare la Universitatea „Dunărea de Jos” din Galați,</w:t>
            </w:r>
            <w:r w:rsidRPr="00A0211D">
              <w:rPr>
                <w:sz w:val="20"/>
                <w:szCs w:val="20"/>
                <w:lang w:val="ro-RO"/>
              </w:rPr>
              <w:t xml:space="preserve"> </w:t>
            </w:r>
            <w:r w:rsidRPr="00A0211D">
              <w:rPr>
                <w:b/>
                <w:bCs/>
                <w:sz w:val="20"/>
                <w:szCs w:val="20"/>
                <w:lang w:val="ro-RO"/>
              </w:rPr>
              <w:t>60 persoane,</w:t>
            </w:r>
            <w:r w:rsidRPr="00A0211D">
              <w:rPr>
                <w:b/>
                <w:sz w:val="20"/>
                <w:szCs w:val="20"/>
                <w:lang w:val="ro-RO"/>
              </w:rPr>
              <w:t xml:space="preserve"> 2 zile</w:t>
            </w:r>
          </w:p>
          <w:p w:rsidR="00CE5395" w:rsidRPr="00A0211D" w:rsidRDefault="00CE5395" w:rsidP="00CE5395">
            <w:pPr>
              <w:contextualSpacing/>
              <w:jc w:val="both"/>
              <w:rPr>
                <w:rFonts w:ascii="Times New Roman" w:hAnsi="Times New Roman"/>
                <w:b/>
                <w:lang w:val="ro-RO"/>
              </w:rPr>
            </w:pPr>
          </w:p>
          <w:p w:rsidR="00CE5395" w:rsidRPr="00AB5610" w:rsidRDefault="00CE5395" w:rsidP="00CE5395">
            <w:pPr>
              <w:pStyle w:val="ListParagraph"/>
              <w:numPr>
                <w:ilvl w:val="0"/>
                <w:numId w:val="21"/>
              </w:numPr>
              <w:ind w:left="360"/>
              <w:jc w:val="both"/>
              <w:rPr>
                <w:color w:val="FF0000"/>
                <w:sz w:val="20"/>
                <w:szCs w:val="20"/>
                <w:lang w:val="ro-RO"/>
              </w:rPr>
            </w:pPr>
            <w:r w:rsidRPr="00AB5610">
              <w:rPr>
                <w:b/>
                <w:sz w:val="20"/>
                <w:szCs w:val="20"/>
                <w:lang w:val="ro-RO"/>
              </w:rPr>
              <w:t>Data evenimentului</w:t>
            </w:r>
            <w:r w:rsidRPr="00AB5610">
              <w:rPr>
                <w:sz w:val="20"/>
                <w:szCs w:val="20"/>
                <w:lang w:val="ro-RO"/>
              </w:rPr>
              <w:t xml:space="preserve">: </w:t>
            </w:r>
            <w:r w:rsidRPr="00AB5610">
              <w:rPr>
                <w:b/>
                <w:bCs/>
                <w:sz w:val="20"/>
                <w:szCs w:val="20"/>
                <w:lang w:val="ro-RO"/>
              </w:rPr>
              <w:t>18 octombrie 2022</w:t>
            </w:r>
            <w:r w:rsidRPr="00AB5610">
              <w:rPr>
                <w:sz w:val="20"/>
                <w:szCs w:val="20"/>
                <w:lang w:val="ro-RO"/>
              </w:rPr>
              <w:t xml:space="preserve"> </w:t>
            </w:r>
          </w:p>
          <w:p w:rsidR="00CE5395" w:rsidRPr="00A0211D" w:rsidRDefault="00CE5395" w:rsidP="00CE5395">
            <w:pPr>
              <w:ind w:left="360"/>
              <w:contextualSpacing/>
              <w:jc w:val="both"/>
              <w:rPr>
                <w:rFonts w:ascii="Times New Roman" w:hAnsi="Times New Roman"/>
                <w:lang w:val="ro-RO"/>
              </w:rPr>
            </w:pPr>
            <w:r w:rsidRPr="00A0211D">
              <w:rPr>
                <w:rFonts w:ascii="Times New Roman" w:hAnsi="Times New Roman"/>
                <w:b/>
                <w:lang w:val="ro-RO"/>
              </w:rPr>
              <w:t>Nr. participanţi</w:t>
            </w:r>
            <w:r w:rsidRPr="00A0211D">
              <w:rPr>
                <w:rFonts w:ascii="Times New Roman" w:hAnsi="Times New Roman"/>
                <w:lang w:val="ro-RO"/>
              </w:rPr>
              <w:t>.: 60 persoane</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b/>
                <w:color w:val="000000"/>
                <w:lang w:val="ro-RO"/>
              </w:rPr>
              <w:t>Tip servire</w:t>
            </w:r>
            <w:r w:rsidRPr="00A0211D">
              <w:rPr>
                <w:rFonts w:ascii="Times New Roman" w:hAnsi="Times New Roman"/>
                <w:color w:val="000000"/>
                <w:lang w:val="ro-RO"/>
              </w:rPr>
              <w:t xml:space="preserve">: </w:t>
            </w:r>
            <w:r w:rsidRPr="00A402BB">
              <w:rPr>
                <w:rFonts w:ascii="Times New Roman" w:hAnsi="Times New Roman"/>
                <w:b/>
                <w:bCs/>
                <w:color w:val="000000"/>
                <w:lang w:val="ro-RO"/>
              </w:rPr>
              <w:t>bufet suedez</w:t>
            </w:r>
            <w:r w:rsidRPr="00A0211D">
              <w:rPr>
                <w:rFonts w:ascii="Times New Roman" w:hAnsi="Times New Roman"/>
                <w:color w:val="000000"/>
                <w:lang w:val="ro-RO"/>
              </w:rPr>
              <w:t>, masa de prânz</w:t>
            </w:r>
          </w:p>
          <w:p w:rsidR="00CE5395" w:rsidRPr="00A0211D" w:rsidRDefault="00CE5395" w:rsidP="00CE5395">
            <w:pPr>
              <w:jc w:val="both"/>
              <w:rPr>
                <w:rFonts w:ascii="Times New Roman" w:hAnsi="Times New Roman"/>
                <w:b/>
                <w:color w:val="000000"/>
                <w:lang w:val="ro-RO"/>
              </w:rPr>
            </w:pPr>
          </w:p>
          <w:p w:rsidR="00CE5395" w:rsidRPr="00A0211D" w:rsidRDefault="00CE5395" w:rsidP="00CE5395">
            <w:pPr>
              <w:jc w:val="both"/>
              <w:rPr>
                <w:rFonts w:ascii="Times New Roman" w:hAnsi="Times New Roman"/>
                <w:b/>
                <w:color w:val="000000"/>
                <w:lang w:val="ro-RO"/>
              </w:rPr>
            </w:pPr>
            <w:r w:rsidRPr="00A0211D">
              <w:rPr>
                <w:rFonts w:ascii="Times New Roman" w:hAnsi="Times New Roman"/>
                <w:b/>
                <w:color w:val="000000"/>
                <w:lang w:val="ro-RO"/>
              </w:rPr>
              <w:t xml:space="preserve">Logistica asigurată, </w:t>
            </w:r>
            <w:r w:rsidRPr="00A0211D">
              <w:rPr>
                <w:rFonts w:ascii="Times New Roman" w:hAnsi="Times New Roman"/>
                <w:color w:val="000000"/>
                <w:lang w:val="ro-RO"/>
              </w:rPr>
              <w:t>cu respectarea normelor de servire a mesei în spații publice aplicabile la momentul respectiv</w:t>
            </w:r>
            <w:r w:rsidRPr="00A0211D">
              <w:rPr>
                <w:rFonts w:ascii="Times New Roman" w:hAnsi="Times New Roman"/>
                <w:b/>
                <w:color w:val="000000"/>
                <w:lang w:val="ro-RO"/>
              </w:rPr>
              <w:t>:</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amenajare bufet cu mese şi feţe de masă;</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xml:space="preserve">- mese </w:t>
            </w:r>
            <w:r>
              <w:rPr>
                <w:rFonts w:ascii="Times New Roman" w:hAnsi="Times New Roman"/>
                <w:color w:val="000000"/>
                <w:lang w:val="ro-RO"/>
              </w:rPr>
              <w:t>tip bar</w:t>
            </w:r>
            <w:r w:rsidRPr="00A0211D">
              <w:rPr>
                <w:rFonts w:ascii="Times New Roman" w:hAnsi="Times New Roman"/>
                <w:color w:val="000000"/>
                <w:lang w:val="ro-RO"/>
              </w:rPr>
              <w:t>;</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platouri inox / sticlă/ porţelan şi clesti inox;</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chafing dish-uri pentru expunerea și menținerea preparatelor calde;</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farfurii gustare, fel de baza şi desert din portelan</w:t>
            </w:r>
            <w:r>
              <w:rPr>
                <w:rFonts w:ascii="Times New Roman" w:hAnsi="Times New Roman"/>
                <w:color w:val="000000"/>
                <w:lang w:val="ro-RO"/>
              </w:rPr>
              <w:t>/carton</w:t>
            </w:r>
            <w:r w:rsidRPr="00A0211D">
              <w:rPr>
                <w:rFonts w:ascii="Times New Roman" w:hAnsi="Times New Roman"/>
                <w:color w:val="000000"/>
                <w:lang w:val="ro-RO"/>
              </w:rPr>
              <w:t>;</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tacamuri din inox</w:t>
            </w:r>
            <w:r>
              <w:rPr>
                <w:rFonts w:ascii="Times New Roman" w:hAnsi="Times New Roman"/>
                <w:color w:val="000000"/>
                <w:lang w:val="ro-RO"/>
              </w:rPr>
              <w:t>/lemn</w:t>
            </w:r>
            <w:r w:rsidRPr="00A0211D">
              <w:rPr>
                <w:rFonts w:ascii="Times New Roman" w:hAnsi="Times New Roman"/>
                <w:color w:val="000000"/>
                <w:lang w:val="ro-RO"/>
              </w:rPr>
              <w:t>;</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pahare din sticlă</w:t>
            </w:r>
            <w:r>
              <w:rPr>
                <w:rFonts w:ascii="Times New Roman" w:hAnsi="Times New Roman"/>
                <w:color w:val="000000"/>
                <w:lang w:val="ro-RO"/>
              </w:rPr>
              <w:t>/carton</w:t>
            </w:r>
            <w:r w:rsidRPr="00A0211D">
              <w:rPr>
                <w:rFonts w:ascii="Times New Roman" w:hAnsi="Times New Roman"/>
                <w:color w:val="000000"/>
                <w:lang w:val="ro-RO"/>
              </w:rPr>
              <w:t>;</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personal calificat.</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servirea de către personal calificat.</w:t>
            </w:r>
          </w:p>
          <w:p w:rsidR="00CE5395" w:rsidRPr="00A0211D" w:rsidRDefault="00CE5395" w:rsidP="00CE5395">
            <w:pPr>
              <w:ind w:left="360"/>
              <w:jc w:val="both"/>
              <w:rPr>
                <w:rFonts w:ascii="Times New Roman" w:hAnsi="Times New Roman"/>
                <w:color w:val="000000"/>
                <w:lang w:val="ro-RO"/>
              </w:rPr>
            </w:pPr>
          </w:p>
          <w:p w:rsidR="00CE5395" w:rsidRPr="00A0211D" w:rsidRDefault="00CE5395" w:rsidP="00CE5395">
            <w:pPr>
              <w:jc w:val="both"/>
              <w:rPr>
                <w:rFonts w:ascii="Times New Roman" w:hAnsi="Times New Roman"/>
                <w:color w:val="000000"/>
                <w:lang w:val="ro-RO"/>
              </w:rPr>
            </w:pPr>
            <w:r w:rsidRPr="00A0211D">
              <w:rPr>
                <w:rFonts w:ascii="Times New Roman" w:hAnsi="Times New Roman"/>
                <w:b/>
                <w:color w:val="000000"/>
                <w:lang w:val="ro-RO"/>
              </w:rPr>
              <w:t>Structură meniu</w:t>
            </w:r>
            <w:r w:rsidRPr="00A0211D">
              <w:rPr>
                <w:rFonts w:ascii="Times New Roman" w:hAnsi="Times New Roman"/>
                <w:color w:val="000000"/>
                <w:lang w:val="ro-RO"/>
              </w:rPr>
              <w:t xml:space="preserve">: aperitive (200 g/persoană), preparate vegetariene (100 g/persoană), preparate de bază calde, din carne de </w:t>
            </w:r>
            <w:r w:rsidRPr="00A0211D">
              <w:rPr>
                <w:rFonts w:ascii="Times New Roman" w:hAnsi="Times New Roman"/>
                <w:b/>
                <w:bCs/>
                <w:color w:val="000000"/>
                <w:lang w:val="ro-RO"/>
              </w:rPr>
              <w:t>pui</w:t>
            </w:r>
            <w:r w:rsidRPr="00A0211D">
              <w:rPr>
                <w:rFonts w:ascii="Times New Roman" w:hAnsi="Times New Roman"/>
                <w:color w:val="000000"/>
                <w:lang w:val="ro-RO"/>
              </w:rPr>
              <w:t xml:space="preserve"> / </w:t>
            </w:r>
            <w:r w:rsidRPr="00A0211D">
              <w:rPr>
                <w:rFonts w:ascii="Times New Roman" w:hAnsi="Times New Roman"/>
                <w:b/>
                <w:bCs/>
                <w:color w:val="000000"/>
                <w:lang w:val="ro-RO"/>
              </w:rPr>
              <w:t>peşte</w:t>
            </w:r>
            <w:r w:rsidRPr="00A0211D">
              <w:rPr>
                <w:rFonts w:ascii="Times New Roman" w:hAnsi="Times New Roman"/>
                <w:color w:val="000000"/>
                <w:lang w:val="ro-RO"/>
              </w:rPr>
              <w:t xml:space="preserve"> (200 g/persoană), salate (150 g/persoană), garnituri (200 g/persoană), desert (100 g/persoană), fructe (150 g/persoană), pâine (50 g/persoană), apă minerală plată/carbogazoasă (500 ml/persoană), băuturi răcoritoare (300 ml/persoană), cafea (100 ml/persoană) și lapte condensat. </w:t>
            </w:r>
          </w:p>
          <w:p w:rsidR="00CE5395" w:rsidRPr="00A0211D" w:rsidRDefault="00CE5395" w:rsidP="00CE5395">
            <w:pPr>
              <w:jc w:val="both"/>
              <w:rPr>
                <w:rFonts w:ascii="Times New Roman" w:hAnsi="Times New Roman"/>
                <w:color w:val="000000"/>
                <w:lang w:val="ro-RO"/>
              </w:rPr>
            </w:pPr>
          </w:p>
          <w:p w:rsidR="00CE5395" w:rsidRPr="00795A88" w:rsidRDefault="00CE5395" w:rsidP="00CE5395">
            <w:pPr>
              <w:pStyle w:val="ListParagraph"/>
              <w:numPr>
                <w:ilvl w:val="0"/>
                <w:numId w:val="21"/>
              </w:numPr>
              <w:ind w:left="360"/>
              <w:jc w:val="both"/>
              <w:rPr>
                <w:b/>
                <w:bCs/>
                <w:color w:val="FF0000"/>
                <w:sz w:val="20"/>
                <w:szCs w:val="20"/>
                <w:lang w:val="ro-RO"/>
              </w:rPr>
            </w:pPr>
            <w:r w:rsidRPr="00AB5610">
              <w:rPr>
                <w:b/>
                <w:sz w:val="20"/>
                <w:szCs w:val="20"/>
                <w:lang w:val="ro-RO"/>
              </w:rPr>
              <w:t>Data evenimentului</w:t>
            </w:r>
            <w:r w:rsidRPr="00AB5610">
              <w:rPr>
                <w:sz w:val="20"/>
                <w:szCs w:val="20"/>
                <w:lang w:val="ro-RO"/>
              </w:rPr>
              <w:t xml:space="preserve">: </w:t>
            </w:r>
            <w:r w:rsidRPr="00795A88">
              <w:rPr>
                <w:b/>
                <w:bCs/>
                <w:sz w:val="20"/>
                <w:szCs w:val="20"/>
                <w:lang w:val="ro-RO"/>
              </w:rPr>
              <w:t xml:space="preserve">19 octombrie 2022 </w:t>
            </w:r>
          </w:p>
          <w:p w:rsidR="00CE5395" w:rsidRPr="00A0211D" w:rsidRDefault="00CE5395" w:rsidP="00CE5395">
            <w:pPr>
              <w:ind w:left="360"/>
              <w:contextualSpacing/>
              <w:jc w:val="both"/>
              <w:rPr>
                <w:rFonts w:ascii="Times New Roman" w:hAnsi="Times New Roman"/>
                <w:lang w:val="ro-RO"/>
              </w:rPr>
            </w:pPr>
            <w:r w:rsidRPr="00A0211D">
              <w:rPr>
                <w:rFonts w:ascii="Times New Roman" w:hAnsi="Times New Roman"/>
                <w:b/>
                <w:lang w:val="ro-RO"/>
              </w:rPr>
              <w:t>Nr. participanţi</w:t>
            </w:r>
            <w:r w:rsidRPr="00A0211D">
              <w:rPr>
                <w:rFonts w:ascii="Times New Roman" w:hAnsi="Times New Roman"/>
                <w:lang w:val="ro-RO"/>
              </w:rPr>
              <w:t>.: 60 persoane</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b/>
                <w:color w:val="000000"/>
                <w:lang w:val="ro-RO"/>
              </w:rPr>
              <w:t>Tip servire</w:t>
            </w:r>
            <w:r w:rsidRPr="00A0211D">
              <w:rPr>
                <w:rFonts w:ascii="Times New Roman" w:hAnsi="Times New Roman"/>
                <w:color w:val="000000"/>
                <w:lang w:val="ro-RO"/>
              </w:rPr>
              <w:t xml:space="preserve">: </w:t>
            </w:r>
            <w:r w:rsidRPr="00A402BB">
              <w:rPr>
                <w:rFonts w:ascii="Times New Roman" w:hAnsi="Times New Roman"/>
                <w:b/>
                <w:bCs/>
                <w:color w:val="000000"/>
                <w:lang w:val="ro-RO"/>
              </w:rPr>
              <w:t>pachet take away</w:t>
            </w:r>
            <w:r w:rsidRPr="00A0211D">
              <w:rPr>
                <w:rFonts w:ascii="Times New Roman" w:hAnsi="Times New Roman"/>
                <w:color w:val="000000"/>
                <w:lang w:val="ro-RO"/>
              </w:rPr>
              <w:t xml:space="preserve">, </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b/>
                <w:color w:val="000000"/>
                <w:lang w:val="ro-RO"/>
              </w:rPr>
              <w:t>Mențiune</w:t>
            </w:r>
            <w:r w:rsidRPr="00A0211D">
              <w:rPr>
                <w:rFonts w:ascii="Times New Roman" w:hAnsi="Times New Roman"/>
                <w:color w:val="000000"/>
                <w:lang w:val="ro-RO"/>
              </w:rPr>
              <w:t xml:space="preserve">: pachetele trebuie să fie </w:t>
            </w:r>
            <w:r w:rsidRPr="00A402BB">
              <w:rPr>
                <w:rFonts w:ascii="Times New Roman" w:hAnsi="Times New Roman"/>
                <w:b/>
                <w:bCs/>
                <w:color w:val="000000"/>
                <w:lang w:val="ro-RO"/>
              </w:rPr>
              <w:t>gata de distribuire către participanți, la ora 8.00</w:t>
            </w:r>
            <w:r>
              <w:rPr>
                <w:rFonts w:ascii="Times New Roman" w:hAnsi="Times New Roman"/>
                <w:b/>
                <w:bCs/>
                <w:color w:val="000000"/>
                <w:lang w:val="ro-RO"/>
              </w:rPr>
              <w:t>.</w:t>
            </w:r>
          </w:p>
          <w:p w:rsidR="00CE5395" w:rsidRPr="00A0211D" w:rsidRDefault="00CE5395" w:rsidP="00CE5395">
            <w:pPr>
              <w:jc w:val="both"/>
              <w:rPr>
                <w:rFonts w:ascii="Times New Roman" w:hAnsi="Times New Roman"/>
                <w:b/>
                <w:color w:val="000000"/>
                <w:highlight w:val="yellow"/>
                <w:lang w:val="ro-RO"/>
              </w:rPr>
            </w:pPr>
          </w:p>
          <w:p w:rsidR="00CE5395" w:rsidRPr="00A0211D" w:rsidRDefault="00CE5395" w:rsidP="00CE5395">
            <w:pPr>
              <w:jc w:val="both"/>
              <w:rPr>
                <w:rFonts w:ascii="Times New Roman" w:hAnsi="Times New Roman"/>
                <w:b/>
                <w:color w:val="000000"/>
                <w:lang w:val="ro-RO"/>
              </w:rPr>
            </w:pPr>
            <w:r w:rsidRPr="00A0211D">
              <w:rPr>
                <w:rFonts w:ascii="Times New Roman" w:hAnsi="Times New Roman"/>
                <w:b/>
                <w:color w:val="000000"/>
                <w:lang w:val="ro-RO"/>
              </w:rPr>
              <w:t xml:space="preserve">Logistica asigurată, </w:t>
            </w:r>
            <w:r w:rsidRPr="00A0211D">
              <w:rPr>
                <w:rFonts w:ascii="Times New Roman" w:hAnsi="Times New Roman"/>
                <w:color w:val="000000"/>
                <w:lang w:val="ro-RO"/>
              </w:rPr>
              <w:t>cu respectarea normelor de împachetare a mâncării aplicabile la momentul respectiv</w:t>
            </w:r>
            <w:r w:rsidRPr="00A0211D">
              <w:rPr>
                <w:rFonts w:ascii="Times New Roman" w:hAnsi="Times New Roman"/>
                <w:b/>
                <w:color w:val="000000"/>
                <w:lang w:val="ro-RO"/>
              </w:rPr>
              <w:t>:</w:t>
            </w:r>
          </w:p>
          <w:p w:rsidR="00CE5395" w:rsidRPr="00CE5395" w:rsidRDefault="00CE5395" w:rsidP="00CE5395">
            <w:pPr>
              <w:ind w:left="360"/>
              <w:jc w:val="both"/>
              <w:rPr>
                <w:rFonts w:ascii="Times New Roman" w:hAnsi="Times New Roman"/>
                <w:color w:val="000000"/>
                <w:lang w:val="ro-RO"/>
              </w:rPr>
            </w:pPr>
            <w:r w:rsidRPr="00A0211D">
              <w:rPr>
                <w:rFonts w:ascii="Times New Roman" w:hAnsi="Times New Roman"/>
                <w:color w:val="000000"/>
                <w:lang w:val="ro-RO"/>
              </w:rPr>
              <w:t xml:space="preserve">- </w:t>
            </w:r>
            <w:r>
              <w:rPr>
                <w:rFonts w:ascii="Times New Roman" w:hAnsi="Times New Roman"/>
                <w:color w:val="000000"/>
                <w:lang w:val="ro-RO"/>
              </w:rPr>
              <w:t xml:space="preserve">caserole/cutii/sacoșe ambalare mâncare pentru distribuire către </w:t>
            </w:r>
            <w:r w:rsidRPr="00CE5395">
              <w:rPr>
                <w:rFonts w:ascii="Times New Roman" w:hAnsi="Times New Roman"/>
                <w:color w:val="000000"/>
                <w:lang w:val="ro-RO"/>
              </w:rPr>
              <w:t>participanți;</w:t>
            </w:r>
          </w:p>
          <w:p w:rsidR="00CE5395" w:rsidRPr="00CE5395" w:rsidRDefault="00CE5395" w:rsidP="00CE5395">
            <w:pPr>
              <w:ind w:left="360"/>
              <w:jc w:val="both"/>
              <w:rPr>
                <w:rFonts w:ascii="Times New Roman" w:hAnsi="Times New Roman"/>
                <w:color w:val="000000"/>
                <w:lang w:val="ro-RO"/>
              </w:rPr>
            </w:pPr>
            <w:r w:rsidRPr="00CE5395">
              <w:rPr>
                <w:rFonts w:ascii="Times New Roman" w:hAnsi="Times New Roman"/>
                <w:color w:val="000000"/>
                <w:lang w:val="ro-RO"/>
              </w:rPr>
              <w:t>- tacâmuri plastic, șervețele.</w:t>
            </w:r>
          </w:p>
          <w:p w:rsidR="00CE5395" w:rsidRPr="00CE5395" w:rsidRDefault="00CE5395" w:rsidP="00CE5395">
            <w:pPr>
              <w:ind w:left="360"/>
              <w:jc w:val="both"/>
              <w:rPr>
                <w:rFonts w:ascii="Times New Roman" w:hAnsi="Times New Roman"/>
                <w:color w:val="000000"/>
                <w:lang w:val="ro-RO"/>
              </w:rPr>
            </w:pPr>
          </w:p>
          <w:p w:rsidR="00CE5395" w:rsidRPr="00CE5395" w:rsidRDefault="00CE5395" w:rsidP="00CE5395">
            <w:pPr>
              <w:jc w:val="both"/>
              <w:rPr>
                <w:rFonts w:ascii="Times New Roman" w:hAnsi="Times New Roman"/>
                <w:color w:val="000000"/>
                <w:lang w:val="ro-RO"/>
              </w:rPr>
            </w:pPr>
            <w:r w:rsidRPr="00CE5395">
              <w:rPr>
                <w:rFonts w:ascii="Times New Roman" w:hAnsi="Times New Roman"/>
                <w:b/>
                <w:bCs/>
                <w:color w:val="000000"/>
                <w:lang w:val="ro-RO"/>
              </w:rPr>
              <w:lastRenderedPageBreak/>
              <w:t>Structură meniu</w:t>
            </w:r>
            <w:r w:rsidRPr="00CE5395">
              <w:rPr>
                <w:rFonts w:ascii="Times New Roman" w:hAnsi="Times New Roman"/>
                <w:color w:val="000000"/>
                <w:lang w:val="ro-RO"/>
              </w:rPr>
              <w:t>: Sandvich (specialitate din piept de pui cu șuncă și cașcaval) 200 g; sandwich cu brânzeturi, asortiment legume și salata Lolo; clatita aperitiv cu pui, ciuperci și cașcaval, desert de casă 100 g; fructe din livadă proprie 250 g; apă minerală și plata 500 ml; suc neacidulat 330 ml.</w:t>
            </w:r>
          </w:p>
          <w:p w:rsidR="00CE5395" w:rsidRPr="00CE5395" w:rsidRDefault="00CE5395" w:rsidP="00CE5395">
            <w:pPr>
              <w:pStyle w:val="ListParagraph"/>
              <w:numPr>
                <w:ilvl w:val="0"/>
                <w:numId w:val="20"/>
              </w:numPr>
              <w:ind w:left="360"/>
              <w:jc w:val="both"/>
              <w:rPr>
                <w:b/>
                <w:sz w:val="20"/>
                <w:szCs w:val="20"/>
                <w:lang w:val="ro-RO"/>
              </w:rPr>
            </w:pPr>
            <w:r w:rsidRPr="00CE5395">
              <w:rPr>
                <w:b/>
                <w:iCs/>
                <w:sz w:val="20"/>
                <w:szCs w:val="20"/>
                <w:lang w:val="ro-RO"/>
              </w:rPr>
              <w:t>Servicii de coffee break,</w:t>
            </w:r>
            <w:r w:rsidRPr="00CE5395">
              <w:rPr>
                <w:b/>
                <w:sz w:val="20"/>
                <w:szCs w:val="20"/>
                <w:lang w:val="ro-RO"/>
              </w:rPr>
              <w:t xml:space="preserve"> </w:t>
            </w:r>
            <w:r w:rsidRPr="00CE5395">
              <w:rPr>
                <w:sz w:val="20"/>
                <w:szCs w:val="20"/>
                <w:lang w:val="ro-RO"/>
              </w:rPr>
              <w:t xml:space="preserve">pentru activitatea </w:t>
            </w:r>
            <w:r w:rsidRPr="00CE5395">
              <w:rPr>
                <w:iCs/>
                <w:sz w:val="20"/>
                <w:szCs w:val="20"/>
                <w:lang w:val="ro-RO"/>
              </w:rPr>
              <w:t>Săptămână internațională cu titlul</w:t>
            </w:r>
            <w:r w:rsidRPr="00CE5395">
              <w:rPr>
                <w:i/>
                <w:sz w:val="20"/>
                <w:szCs w:val="20"/>
                <w:lang w:val="ro-RO"/>
              </w:rPr>
              <w:t xml:space="preserve"> International Student Welcome and Orientation Week </w:t>
            </w:r>
            <w:r w:rsidRPr="00CE5395">
              <w:rPr>
                <w:iCs/>
                <w:sz w:val="20"/>
                <w:szCs w:val="20"/>
                <w:lang w:val="ro-RO"/>
              </w:rPr>
              <w:t>pentru studenții incoming din universități partenere din țări UE și non-UE, care efectuează mobilități de studii, de practică și de cercetare la Universitatea „Dunărea de Jos” din Galați,</w:t>
            </w:r>
            <w:r w:rsidRPr="00CE5395">
              <w:rPr>
                <w:sz w:val="20"/>
                <w:szCs w:val="20"/>
                <w:lang w:val="ro-RO"/>
              </w:rPr>
              <w:t xml:space="preserve"> </w:t>
            </w:r>
            <w:r w:rsidRPr="00CE5395">
              <w:rPr>
                <w:b/>
                <w:bCs/>
                <w:sz w:val="20"/>
                <w:szCs w:val="20"/>
                <w:lang w:val="ro-RO"/>
              </w:rPr>
              <w:t>60 persoane,</w:t>
            </w:r>
            <w:r w:rsidRPr="00CE5395">
              <w:rPr>
                <w:b/>
                <w:sz w:val="20"/>
                <w:szCs w:val="20"/>
                <w:lang w:val="ro-RO"/>
              </w:rPr>
              <w:t xml:space="preserve"> o zi</w:t>
            </w:r>
          </w:p>
          <w:p w:rsidR="00CE5395" w:rsidRPr="00CE5395" w:rsidRDefault="00CE5395" w:rsidP="00CE5395">
            <w:pPr>
              <w:ind w:left="540"/>
              <w:contextualSpacing/>
              <w:jc w:val="both"/>
              <w:rPr>
                <w:rFonts w:ascii="Times New Roman" w:hAnsi="Times New Roman"/>
                <w:b/>
                <w:lang w:val="ro-RO"/>
              </w:rPr>
            </w:pPr>
          </w:p>
          <w:p w:rsidR="00CE5395" w:rsidRPr="00AB5610" w:rsidRDefault="00CE5395" w:rsidP="00CE5395">
            <w:pPr>
              <w:pStyle w:val="ListParagraph"/>
              <w:ind w:left="360"/>
              <w:jc w:val="both"/>
              <w:rPr>
                <w:color w:val="FF0000"/>
                <w:sz w:val="20"/>
                <w:szCs w:val="20"/>
                <w:lang w:val="ro-RO"/>
              </w:rPr>
            </w:pPr>
            <w:r w:rsidRPr="00CE5395">
              <w:rPr>
                <w:b/>
                <w:sz w:val="20"/>
                <w:szCs w:val="20"/>
                <w:lang w:val="ro-RO"/>
              </w:rPr>
              <w:t>Data evenimentului</w:t>
            </w:r>
            <w:r w:rsidRPr="00CE5395">
              <w:rPr>
                <w:sz w:val="20"/>
                <w:szCs w:val="20"/>
                <w:lang w:val="ro-RO"/>
              </w:rPr>
              <w:t xml:space="preserve">: </w:t>
            </w:r>
            <w:r w:rsidRPr="00CE5395">
              <w:rPr>
                <w:b/>
                <w:bCs/>
                <w:sz w:val="20"/>
                <w:szCs w:val="20"/>
                <w:lang w:val="ro-RO"/>
              </w:rPr>
              <w:t xml:space="preserve">18 octombrie 2022 </w:t>
            </w:r>
            <w:r w:rsidRPr="00CE5395">
              <w:rPr>
                <w:b/>
                <w:iCs/>
                <w:sz w:val="20"/>
                <w:szCs w:val="20"/>
                <w:lang w:val="ro-RO"/>
              </w:rPr>
              <w:t>(de 2 ori)</w:t>
            </w:r>
          </w:p>
          <w:p w:rsidR="00CE5395" w:rsidRPr="00A0211D" w:rsidRDefault="00CE5395" w:rsidP="00CE5395">
            <w:pPr>
              <w:ind w:left="360"/>
              <w:contextualSpacing/>
              <w:jc w:val="both"/>
              <w:rPr>
                <w:rFonts w:ascii="Times New Roman" w:hAnsi="Times New Roman"/>
                <w:lang w:val="ro-RO"/>
              </w:rPr>
            </w:pPr>
            <w:r w:rsidRPr="00A0211D">
              <w:rPr>
                <w:rFonts w:ascii="Times New Roman" w:hAnsi="Times New Roman"/>
                <w:b/>
                <w:lang w:val="ro-RO"/>
              </w:rPr>
              <w:t>Nr. pers</w:t>
            </w:r>
            <w:r w:rsidRPr="00A0211D">
              <w:rPr>
                <w:rFonts w:ascii="Times New Roman" w:hAnsi="Times New Roman"/>
                <w:lang w:val="ro-RO"/>
              </w:rPr>
              <w:t>.: 60 persoane</w:t>
            </w:r>
          </w:p>
          <w:p w:rsidR="00CE5395" w:rsidRPr="00A0211D" w:rsidRDefault="00CE5395" w:rsidP="00CE5395">
            <w:pPr>
              <w:ind w:left="360"/>
              <w:jc w:val="both"/>
              <w:rPr>
                <w:rFonts w:ascii="Times New Roman" w:hAnsi="Times New Roman"/>
                <w:color w:val="000000"/>
                <w:lang w:val="ro-RO"/>
              </w:rPr>
            </w:pPr>
            <w:r w:rsidRPr="00A0211D">
              <w:rPr>
                <w:rFonts w:ascii="Times New Roman" w:hAnsi="Times New Roman"/>
                <w:b/>
                <w:color w:val="000000"/>
                <w:lang w:val="ro-RO"/>
              </w:rPr>
              <w:t>Tip servire</w:t>
            </w:r>
            <w:r w:rsidRPr="00A0211D">
              <w:rPr>
                <w:rFonts w:ascii="Times New Roman" w:hAnsi="Times New Roman"/>
                <w:color w:val="000000"/>
                <w:lang w:val="ro-RO"/>
              </w:rPr>
              <w:t>: bufet suedez</w:t>
            </w:r>
          </w:p>
          <w:p w:rsidR="00CE5395" w:rsidRPr="00A0211D" w:rsidRDefault="00CE5395" w:rsidP="00CE5395">
            <w:pPr>
              <w:jc w:val="both"/>
              <w:rPr>
                <w:rFonts w:ascii="Times New Roman" w:hAnsi="Times New Roman"/>
                <w:color w:val="000000"/>
                <w:highlight w:val="yellow"/>
                <w:lang w:val="ro-RO"/>
              </w:rPr>
            </w:pPr>
          </w:p>
          <w:p w:rsidR="00CE5395" w:rsidRPr="00A0211D" w:rsidRDefault="00CE5395" w:rsidP="00CE5395">
            <w:pPr>
              <w:jc w:val="both"/>
              <w:rPr>
                <w:rFonts w:ascii="Times New Roman" w:hAnsi="Times New Roman"/>
                <w:b/>
                <w:lang w:val="ro-RO"/>
              </w:rPr>
            </w:pPr>
            <w:r w:rsidRPr="00A0211D">
              <w:rPr>
                <w:rFonts w:ascii="Times New Roman" w:hAnsi="Times New Roman"/>
                <w:b/>
                <w:lang w:val="ro-RO"/>
              </w:rPr>
              <w:t xml:space="preserve">Logistică asigurată, </w:t>
            </w:r>
            <w:r w:rsidRPr="00A0211D">
              <w:rPr>
                <w:rFonts w:ascii="Times New Roman" w:hAnsi="Times New Roman"/>
                <w:color w:val="000000"/>
                <w:lang w:val="ro-RO"/>
              </w:rPr>
              <w:t>cu respectarea normelor de servire a mesei în spații publice aplicabile la momentul respectiv</w:t>
            </w:r>
            <w:r w:rsidRPr="00A0211D">
              <w:rPr>
                <w:rFonts w:ascii="Times New Roman" w:hAnsi="Times New Roman"/>
                <w:b/>
                <w:color w:val="000000"/>
                <w:lang w:val="ro-RO"/>
              </w:rPr>
              <w:t>:</w:t>
            </w:r>
          </w:p>
          <w:p w:rsidR="00CE5395" w:rsidRPr="00A0211D" w:rsidRDefault="00CE5395" w:rsidP="00CE5395">
            <w:pPr>
              <w:tabs>
                <w:tab w:val="left" w:pos="540"/>
              </w:tabs>
              <w:ind w:left="540" w:hanging="180"/>
              <w:jc w:val="both"/>
              <w:rPr>
                <w:rFonts w:ascii="Times New Roman" w:hAnsi="Times New Roman"/>
                <w:color w:val="000000"/>
                <w:lang w:val="ro-RO"/>
              </w:rPr>
            </w:pPr>
            <w:r w:rsidRPr="00A0211D">
              <w:rPr>
                <w:rFonts w:ascii="Times New Roman" w:hAnsi="Times New Roman"/>
                <w:color w:val="000000"/>
                <w:lang w:val="ro-RO"/>
              </w:rPr>
              <w:t>- amenajare tip bufet cu mese și fețe de masă;</w:t>
            </w:r>
          </w:p>
          <w:p w:rsidR="00CE5395" w:rsidRPr="00A0211D" w:rsidRDefault="00CE5395" w:rsidP="00CE5395">
            <w:pPr>
              <w:tabs>
                <w:tab w:val="left" w:pos="540"/>
              </w:tabs>
              <w:ind w:left="540" w:hanging="180"/>
              <w:jc w:val="both"/>
              <w:rPr>
                <w:rFonts w:ascii="Times New Roman" w:hAnsi="Times New Roman"/>
                <w:color w:val="000000"/>
                <w:lang w:val="ro-RO"/>
              </w:rPr>
            </w:pPr>
            <w:r w:rsidRPr="00A0211D">
              <w:rPr>
                <w:rFonts w:ascii="Times New Roman" w:hAnsi="Times New Roman"/>
                <w:color w:val="000000"/>
                <w:lang w:val="ro-RO"/>
              </w:rPr>
              <w:t>- platouri inox/sticlă/porțelan și clești inox;</w:t>
            </w:r>
          </w:p>
          <w:p w:rsidR="00CE5395" w:rsidRPr="00A0211D" w:rsidRDefault="00CE5395" w:rsidP="00CE5395">
            <w:pPr>
              <w:tabs>
                <w:tab w:val="left" w:pos="540"/>
              </w:tabs>
              <w:ind w:left="540" w:hanging="180"/>
              <w:jc w:val="both"/>
              <w:rPr>
                <w:rFonts w:ascii="Times New Roman" w:hAnsi="Times New Roman"/>
                <w:color w:val="000000"/>
                <w:lang w:val="ro-RO"/>
              </w:rPr>
            </w:pPr>
            <w:r w:rsidRPr="00A0211D">
              <w:rPr>
                <w:rFonts w:ascii="Times New Roman" w:hAnsi="Times New Roman"/>
                <w:color w:val="000000"/>
                <w:lang w:val="ro-RO"/>
              </w:rPr>
              <w:t>- farfurii din porțelan</w:t>
            </w:r>
            <w:r>
              <w:rPr>
                <w:rFonts w:ascii="Times New Roman" w:hAnsi="Times New Roman"/>
                <w:color w:val="000000"/>
                <w:lang w:val="ro-RO"/>
              </w:rPr>
              <w:t>/carton</w:t>
            </w:r>
            <w:r w:rsidRPr="00A0211D">
              <w:rPr>
                <w:rFonts w:ascii="Times New Roman" w:hAnsi="Times New Roman"/>
                <w:color w:val="000000"/>
                <w:lang w:val="ro-RO"/>
              </w:rPr>
              <w:t xml:space="preserve"> pentru desert și fructe;</w:t>
            </w:r>
          </w:p>
          <w:p w:rsidR="00CE5395" w:rsidRPr="00A0211D" w:rsidRDefault="00CE5395" w:rsidP="00CE5395">
            <w:pPr>
              <w:tabs>
                <w:tab w:val="left" w:pos="540"/>
              </w:tabs>
              <w:ind w:left="540" w:hanging="180"/>
              <w:jc w:val="both"/>
              <w:rPr>
                <w:rFonts w:ascii="Times New Roman" w:hAnsi="Times New Roman"/>
                <w:color w:val="000000"/>
                <w:lang w:val="ro-RO"/>
              </w:rPr>
            </w:pPr>
            <w:r w:rsidRPr="00A0211D">
              <w:rPr>
                <w:rFonts w:ascii="Times New Roman" w:hAnsi="Times New Roman"/>
                <w:color w:val="000000"/>
                <w:lang w:val="ro-RO"/>
              </w:rPr>
              <w:t>- pahare din sticlă</w:t>
            </w:r>
            <w:r>
              <w:rPr>
                <w:rFonts w:ascii="Times New Roman" w:hAnsi="Times New Roman"/>
                <w:color w:val="000000"/>
                <w:lang w:val="ro-RO"/>
              </w:rPr>
              <w:t>/carton</w:t>
            </w:r>
            <w:r w:rsidRPr="00A0211D">
              <w:rPr>
                <w:rFonts w:ascii="Times New Roman" w:hAnsi="Times New Roman"/>
                <w:color w:val="000000"/>
                <w:lang w:val="ro-RO"/>
              </w:rPr>
              <w:t>;</w:t>
            </w:r>
          </w:p>
          <w:p w:rsidR="00CE5395" w:rsidRPr="00A0211D" w:rsidRDefault="00CE5395" w:rsidP="00CE5395">
            <w:pPr>
              <w:tabs>
                <w:tab w:val="left" w:pos="540"/>
              </w:tabs>
              <w:ind w:left="540" w:hanging="180"/>
              <w:jc w:val="both"/>
              <w:rPr>
                <w:rFonts w:ascii="Times New Roman" w:hAnsi="Times New Roman"/>
                <w:color w:val="000000"/>
                <w:lang w:val="ro-RO"/>
              </w:rPr>
            </w:pPr>
            <w:r w:rsidRPr="00A0211D">
              <w:rPr>
                <w:rFonts w:ascii="Times New Roman" w:hAnsi="Times New Roman"/>
                <w:color w:val="000000"/>
                <w:lang w:val="ro-RO"/>
              </w:rPr>
              <w:t>- cești cafea și căni ceai din porțelan;</w:t>
            </w:r>
          </w:p>
          <w:p w:rsidR="00CE5395" w:rsidRDefault="00CE5395" w:rsidP="00CE5395">
            <w:pPr>
              <w:tabs>
                <w:tab w:val="left" w:pos="540"/>
              </w:tabs>
              <w:ind w:left="540" w:hanging="180"/>
              <w:jc w:val="both"/>
              <w:rPr>
                <w:rFonts w:ascii="Times New Roman" w:hAnsi="Times New Roman"/>
                <w:color w:val="000000"/>
                <w:lang w:val="ro-RO"/>
              </w:rPr>
            </w:pPr>
            <w:r w:rsidRPr="00A0211D">
              <w:rPr>
                <w:rFonts w:ascii="Times New Roman" w:hAnsi="Times New Roman"/>
                <w:color w:val="000000"/>
                <w:lang w:val="ro-RO"/>
              </w:rPr>
              <w:t>- dispensere din inox pentru băuturi calde (ceai);</w:t>
            </w:r>
          </w:p>
          <w:p w:rsidR="00CE5395" w:rsidRPr="00A0211D" w:rsidRDefault="00CE5395" w:rsidP="00CE5395">
            <w:pPr>
              <w:tabs>
                <w:tab w:val="left" w:pos="540"/>
              </w:tabs>
              <w:ind w:left="540" w:hanging="180"/>
              <w:jc w:val="both"/>
              <w:rPr>
                <w:rFonts w:ascii="Times New Roman" w:hAnsi="Times New Roman"/>
                <w:color w:val="000000"/>
                <w:lang w:val="ro-RO"/>
              </w:rPr>
            </w:pPr>
            <w:r>
              <w:rPr>
                <w:rFonts w:ascii="Times New Roman" w:hAnsi="Times New Roman"/>
                <w:color w:val="000000"/>
                <w:lang w:val="ro-RO"/>
              </w:rPr>
              <w:t>- espressor pentru cafea;</w:t>
            </w:r>
          </w:p>
          <w:p w:rsidR="00CE5395" w:rsidRPr="00A0211D" w:rsidRDefault="00CE5395" w:rsidP="00CE5395">
            <w:pPr>
              <w:tabs>
                <w:tab w:val="left" w:pos="540"/>
              </w:tabs>
              <w:ind w:left="540" w:hanging="180"/>
              <w:jc w:val="both"/>
              <w:rPr>
                <w:rFonts w:ascii="Times New Roman" w:hAnsi="Times New Roman"/>
                <w:color w:val="000000"/>
                <w:lang w:val="ro-RO"/>
              </w:rPr>
            </w:pPr>
            <w:r w:rsidRPr="00A0211D">
              <w:rPr>
                <w:rFonts w:ascii="Times New Roman" w:hAnsi="Times New Roman"/>
                <w:color w:val="000000"/>
                <w:lang w:val="ro-RO"/>
              </w:rPr>
              <w:t>- șervețele și alte consumabile;</w:t>
            </w:r>
          </w:p>
          <w:p w:rsidR="00CE5395" w:rsidRPr="00A0211D" w:rsidRDefault="00CE5395" w:rsidP="00CE5395">
            <w:pPr>
              <w:tabs>
                <w:tab w:val="left" w:pos="540"/>
              </w:tabs>
              <w:ind w:left="540" w:hanging="180"/>
              <w:jc w:val="both"/>
              <w:rPr>
                <w:rFonts w:ascii="Times New Roman" w:hAnsi="Times New Roman"/>
                <w:color w:val="000000"/>
                <w:lang w:val="ro-RO"/>
              </w:rPr>
            </w:pPr>
            <w:r w:rsidRPr="00A0211D">
              <w:rPr>
                <w:rFonts w:ascii="Times New Roman" w:hAnsi="Times New Roman"/>
                <w:color w:val="000000"/>
                <w:lang w:val="ro-RO"/>
              </w:rPr>
              <w:t>- servirea de către personal calificat.</w:t>
            </w:r>
          </w:p>
          <w:p w:rsidR="00CE5395" w:rsidRPr="00A0211D" w:rsidRDefault="00CE5395" w:rsidP="00CE5395">
            <w:pPr>
              <w:rPr>
                <w:rFonts w:ascii="Times New Roman" w:hAnsi="Times New Roman"/>
                <w:b/>
                <w:highlight w:val="yellow"/>
                <w:lang w:val="ro-RO"/>
              </w:rPr>
            </w:pPr>
          </w:p>
          <w:p w:rsidR="00CE5395" w:rsidRPr="00A0211D" w:rsidRDefault="00CE5395" w:rsidP="00CE5395">
            <w:pPr>
              <w:rPr>
                <w:rFonts w:ascii="Times New Roman" w:hAnsi="Times New Roman"/>
                <w:b/>
                <w:lang w:val="ro-RO"/>
              </w:rPr>
            </w:pPr>
            <w:r w:rsidRPr="00A0211D">
              <w:rPr>
                <w:rFonts w:ascii="Times New Roman" w:hAnsi="Times New Roman"/>
                <w:b/>
                <w:lang w:val="ro-RO"/>
              </w:rPr>
              <w:t>Structura meniu/pauză cafea/persoană:</w:t>
            </w:r>
          </w:p>
          <w:p w:rsidR="00CE5395" w:rsidRPr="00A0211D" w:rsidRDefault="00CE5395" w:rsidP="00CE5395">
            <w:pPr>
              <w:ind w:left="360"/>
              <w:rPr>
                <w:rFonts w:ascii="Times New Roman" w:hAnsi="Times New Roman"/>
                <w:noProof/>
                <w:lang w:val="ro-RO"/>
              </w:rPr>
            </w:pPr>
            <w:r w:rsidRPr="00A0211D">
              <w:rPr>
                <w:rFonts w:ascii="Times New Roman" w:hAnsi="Times New Roman"/>
                <w:noProof/>
                <w:lang w:val="ro-RO"/>
              </w:rPr>
              <w:t>- cafea espresso, 100 ml;</w:t>
            </w:r>
          </w:p>
          <w:p w:rsidR="00CE5395" w:rsidRPr="00A0211D" w:rsidRDefault="00CE5395" w:rsidP="00CE5395">
            <w:pPr>
              <w:ind w:left="360"/>
              <w:rPr>
                <w:rFonts w:ascii="Times New Roman" w:hAnsi="Times New Roman"/>
                <w:noProof/>
                <w:lang w:val="ro-RO"/>
              </w:rPr>
            </w:pPr>
            <w:r w:rsidRPr="00A0211D">
              <w:rPr>
                <w:rFonts w:ascii="Times New Roman" w:hAnsi="Times New Roman"/>
                <w:noProof/>
                <w:lang w:val="ro-RO"/>
              </w:rPr>
              <w:t>- ceai, 200 ml (3 sortimente);</w:t>
            </w:r>
          </w:p>
          <w:p w:rsidR="00CE5395" w:rsidRPr="00A0211D" w:rsidRDefault="00CE5395" w:rsidP="00CE5395">
            <w:pPr>
              <w:ind w:left="360"/>
              <w:rPr>
                <w:rFonts w:ascii="Times New Roman" w:hAnsi="Times New Roman"/>
                <w:noProof/>
                <w:lang w:val="ro-RO"/>
              </w:rPr>
            </w:pPr>
            <w:r w:rsidRPr="00A0211D">
              <w:rPr>
                <w:rFonts w:ascii="Times New Roman" w:hAnsi="Times New Roman"/>
                <w:noProof/>
                <w:lang w:val="ro-RO"/>
              </w:rPr>
              <w:t>- zahăr alb/brun, îndulcitor, lapte condensat, lămâie feliată, miere de albine – nelimitat;</w:t>
            </w:r>
          </w:p>
          <w:p w:rsidR="00CE5395" w:rsidRPr="00A0211D" w:rsidRDefault="00CE5395" w:rsidP="00CE5395">
            <w:pPr>
              <w:ind w:left="360"/>
              <w:rPr>
                <w:rFonts w:ascii="Times New Roman" w:hAnsi="Times New Roman"/>
                <w:noProof/>
                <w:lang w:val="ro-RO"/>
              </w:rPr>
            </w:pPr>
            <w:r w:rsidRPr="00A0211D">
              <w:rPr>
                <w:rFonts w:ascii="Times New Roman" w:hAnsi="Times New Roman"/>
                <w:noProof/>
                <w:lang w:val="ro-RO"/>
              </w:rPr>
              <w:t>- apă minerală carbogazoasă/plată, 0,5 l</w:t>
            </w:r>
          </w:p>
          <w:p w:rsidR="00CE5395" w:rsidRPr="00A0211D" w:rsidRDefault="00CE5395" w:rsidP="00CE5395">
            <w:pPr>
              <w:ind w:left="360"/>
              <w:rPr>
                <w:rFonts w:ascii="Times New Roman" w:hAnsi="Times New Roman"/>
                <w:noProof/>
                <w:lang w:val="ro-RO"/>
              </w:rPr>
            </w:pPr>
            <w:r w:rsidRPr="00A0211D">
              <w:rPr>
                <w:rFonts w:ascii="Times New Roman" w:hAnsi="Times New Roman"/>
                <w:noProof/>
                <w:lang w:val="ro-RO"/>
              </w:rPr>
              <w:t>- bauturi răcoritoare carbogazoase și necarbogazoase, 330 ml;</w:t>
            </w:r>
          </w:p>
          <w:p w:rsidR="00CE5395" w:rsidRPr="00A0211D" w:rsidRDefault="00CE5395" w:rsidP="00CE5395">
            <w:pPr>
              <w:ind w:left="360"/>
              <w:rPr>
                <w:rFonts w:ascii="Times New Roman" w:hAnsi="Times New Roman"/>
                <w:noProof/>
                <w:lang w:val="ro-RO"/>
              </w:rPr>
            </w:pPr>
            <w:r w:rsidRPr="00A0211D">
              <w:rPr>
                <w:rFonts w:ascii="Times New Roman" w:hAnsi="Times New Roman"/>
                <w:noProof/>
                <w:lang w:val="ro-RO"/>
              </w:rPr>
              <w:t>- produse de patiserie dulci şi sărate, 150 g (minim 5 sortimente);</w:t>
            </w:r>
          </w:p>
          <w:p w:rsidR="00CE5395" w:rsidRPr="00A0211D" w:rsidRDefault="00CE5395" w:rsidP="00CE5395">
            <w:pPr>
              <w:ind w:left="360"/>
              <w:rPr>
                <w:rFonts w:ascii="Times New Roman" w:hAnsi="Times New Roman"/>
                <w:noProof/>
                <w:lang w:val="ro-RO"/>
              </w:rPr>
            </w:pPr>
            <w:r w:rsidRPr="00A0211D">
              <w:rPr>
                <w:rFonts w:ascii="Times New Roman" w:hAnsi="Times New Roman"/>
                <w:noProof/>
                <w:lang w:val="ro-RO"/>
              </w:rPr>
              <w:t>- fructe, 200 g.</w:t>
            </w:r>
          </w:p>
          <w:p w:rsidR="00CE5395" w:rsidRPr="00A0211D" w:rsidRDefault="00CE5395" w:rsidP="00CE5395">
            <w:pPr>
              <w:ind w:left="360"/>
              <w:rPr>
                <w:rFonts w:ascii="Times New Roman" w:hAnsi="Times New Roman"/>
                <w:noProof/>
                <w:lang w:val="ro-RO"/>
              </w:rPr>
            </w:pPr>
          </w:p>
          <w:p w:rsidR="00CE5395" w:rsidRPr="00A0211D" w:rsidRDefault="00CE5395" w:rsidP="00CE5395">
            <w:pPr>
              <w:jc w:val="both"/>
              <w:rPr>
                <w:rFonts w:ascii="Times New Roman" w:hAnsi="Times New Roman"/>
                <w:bCs/>
                <w:color w:val="000000"/>
                <w:lang w:val="ro-RO"/>
              </w:rPr>
            </w:pPr>
            <w:r w:rsidRPr="00A0211D">
              <w:rPr>
                <w:rFonts w:ascii="Times New Roman" w:hAnsi="Times New Roman"/>
                <w:bCs/>
                <w:color w:val="000000"/>
                <w:lang w:val="ro-RO"/>
              </w:rPr>
              <w:t>Ofertantul trebuie să dețină autorizație sanitară veterinară și pentru siguranța alimentelor pentru codurile CAEN 5610 sau 5621 (sau documente echivalente) valabilă la data limită de depunere a ofertei (se va prezenta copia conform cu originalul).</w:t>
            </w:r>
          </w:p>
          <w:p w:rsidR="00CE5395" w:rsidRPr="00A0211D" w:rsidRDefault="00CE5395" w:rsidP="00CE5395">
            <w:pPr>
              <w:jc w:val="both"/>
              <w:rPr>
                <w:rFonts w:ascii="Times New Roman" w:hAnsi="Times New Roman"/>
                <w:b/>
                <w:color w:val="000000"/>
                <w:lang w:val="ro-RO"/>
              </w:rPr>
            </w:pPr>
          </w:p>
          <w:p w:rsidR="00CE5395" w:rsidRDefault="00CE5395" w:rsidP="00CE5395">
            <w:pPr>
              <w:jc w:val="both"/>
              <w:rPr>
                <w:rFonts w:ascii="Times New Roman" w:hAnsi="Times New Roman"/>
                <w:bCs/>
                <w:color w:val="000000"/>
                <w:lang w:val="ro-RO"/>
              </w:rPr>
            </w:pPr>
            <w:r w:rsidRPr="00A0211D">
              <w:rPr>
                <w:rFonts w:ascii="Times New Roman" w:hAnsi="Times New Roman"/>
                <w:bCs/>
                <w:color w:val="000000"/>
                <w:lang w:val="ro-RO"/>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rsidR="00CE5395" w:rsidRDefault="00CE5395" w:rsidP="00CE5395">
            <w:pPr>
              <w:jc w:val="both"/>
              <w:rPr>
                <w:rFonts w:ascii="Times New Roman" w:hAnsi="Times New Roman"/>
                <w:bCs/>
                <w:color w:val="000000"/>
                <w:lang w:val="ro-RO"/>
              </w:rPr>
            </w:pPr>
          </w:p>
          <w:p w:rsidR="00CE5395" w:rsidRPr="00A0211D" w:rsidRDefault="00CE5395" w:rsidP="00CE5395">
            <w:pPr>
              <w:spacing w:line="266" w:lineRule="exact"/>
              <w:jc w:val="both"/>
              <w:rPr>
                <w:rFonts w:ascii="Times New Roman" w:hAnsi="Times New Roman"/>
                <w:lang w:val="ro-RO"/>
              </w:rPr>
            </w:pPr>
            <w:r w:rsidRPr="00A0211D">
              <w:rPr>
                <w:rFonts w:ascii="Times New Roman" w:hAnsi="Times New Roman"/>
                <w:b/>
                <w:lang w:val="ro-RO"/>
              </w:rPr>
              <w:t xml:space="preserve">5. </w:t>
            </w:r>
            <w:r w:rsidRPr="00A0211D">
              <w:rPr>
                <w:rFonts w:ascii="Times New Roman" w:hAnsi="Times New Roman"/>
                <w:b/>
                <w:u w:val="single"/>
                <w:lang w:val="ro-RO"/>
              </w:rPr>
              <w:t>TERMEN DE PRESTARE</w:t>
            </w:r>
            <w:r w:rsidRPr="00A0211D">
              <w:rPr>
                <w:rFonts w:ascii="Times New Roman" w:hAnsi="Times New Roman"/>
                <w:b/>
                <w:lang w:val="ro-RO"/>
              </w:rPr>
              <w:t xml:space="preserve"> – </w:t>
            </w:r>
            <w:r w:rsidRPr="00A0211D">
              <w:rPr>
                <w:rFonts w:ascii="Times New Roman" w:hAnsi="Times New Roman"/>
                <w:lang w:val="ro-RO"/>
              </w:rPr>
              <w:t>în datele stabilite de către achizitor, conform precizărilor din prezentul caiet de sarcini și din calendarul atașat. Orele de servire a mesei vor fi stabilite de comun acord cu operatorul economic care va fi declarat castigator.</w:t>
            </w:r>
          </w:p>
          <w:p w:rsidR="00CE5395" w:rsidRPr="00A0211D" w:rsidRDefault="00CE5395" w:rsidP="00CE5395">
            <w:pPr>
              <w:rPr>
                <w:rFonts w:ascii="Times New Roman" w:eastAsia="Calibri" w:hAnsi="Times New Roman"/>
                <w:lang w:val="ro-RO"/>
              </w:rPr>
            </w:pPr>
          </w:p>
          <w:p w:rsidR="00CE5395" w:rsidRPr="00A0211D" w:rsidRDefault="00CE5395" w:rsidP="00CE5395">
            <w:pPr>
              <w:spacing w:line="266" w:lineRule="exact"/>
              <w:jc w:val="both"/>
              <w:rPr>
                <w:rFonts w:ascii="Times New Roman" w:hAnsi="Times New Roman"/>
                <w:lang w:val="ro-RO"/>
              </w:rPr>
            </w:pPr>
            <w:r w:rsidRPr="00A0211D">
              <w:rPr>
                <w:rFonts w:ascii="Times New Roman" w:hAnsi="Times New Roman"/>
                <w:b/>
                <w:lang w:val="ro-RO"/>
              </w:rPr>
              <w:t xml:space="preserve">6.  </w:t>
            </w:r>
            <w:r w:rsidRPr="00A0211D">
              <w:rPr>
                <w:rFonts w:ascii="Times New Roman" w:hAnsi="Times New Roman"/>
                <w:b/>
                <w:bCs/>
                <w:u w:val="single"/>
                <w:lang w:val="ro-RO" w:eastAsia="ro-RO" w:bidi="ro-RO"/>
              </w:rPr>
              <w:t>MODALITATEA DE DERULARE A CONTRACTULUI</w:t>
            </w:r>
          </w:p>
          <w:p w:rsidR="00CE5395" w:rsidRPr="00A0211D" w:rsidRDefault="00CE5395" w:rsidP="00CE5395">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lang w:val="ro-RO"/>
              </w:rPr>
            </w:pPr>
            <w:r w:rsidRPr="00A0211D">
              <w:rPr>
                <w:rFonts w:ascii="Times New Roman" w:hAnsi="Times New Roman"/>
                <w:lang w:val="ro-RO"/>
              </w:rPr>
              <w:t>Prestarea serviciilor se va face în strânsă colaborare cu compartimentul de specialitate al achizitorului, care va furniza materialele necesare realizării serviciilor.</w:t>
            </w:r>
          </w:p>
          <w:p w:rsidR="00CE5395" w:rsidRPr="00A0211D" w:rsidRDefault="00CE5395" w:rsidP="00CE5395">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lang w:val="ro-RO"/>
              </w:rPr>
            </w:pPr>
            <w:r w:rsidRPr="00A0211D">
              <w:rPr>
                <w:rFonts w:ascii="Times New Roman" w:hAnsi="Times New Roman"/>
                <w:lang w:val="ro-RO"/>
              </w:rPr>
              <w:t>Plata pentru serviciile prestate se va face în termen de maxim 30 de zile de la recepţia şi înregistrarea facturii în original de către contractant, la sediul achizitorului, însoţită de dovada prestării serviciilor.</w:t>
            </w:r>
          </w:p>
          <w:p w:rsidR="00CE5395" w:rsidRDefault="00CE5395" w:rsidP="00CE5395">
            <w:pPr>
              <w:jc w:val="both"/>
              <w:rPr>
                <w:rFonts w:ascii="Times New Roman" w:hAnsi="Times New Roman"/>
                <w:b/>
                <w:bCs/>
                <w:u w:val="single"/>
                <w:lang w:val="ro-RO" w:eastAsia="ro-RO" w:bidi="ro-RO"/>
              </w:rPr>
            </w:pPr>
          </w:p>
          <w:p w:rsidR="00F37585" w:rsidRDefault="00F37585" w:rsidP="00CE5395">
            <w:pPr>
              <w:jc w:val="both"/>
              <w:rPr>
                <w:rFonts w:ascii="Times New Roman" w:hAnsi="Times New Roman"/>
                <w:b/>
                <w:bCs/>
                <w:u w:val="single"/>
                <w:lang w:val="ro-RO" w:eastAsia="ro-RO" w:bidi="ro-RO"/>
              </w:rPr>
            </w:pPr>
          </w:p>
          <w:p w:rsidR="00F37585" w:rsidRDefault="00F37585" w:rsidP="00CE5395">
            <w:pPr>
              <w:jc w:val="both"/>
              <w:rPr>
                <w:rFonts w:ascii="Times New Roman" w:hAnsi="Times New Roman"/>
                <w:b/>
                <w:bCs/>
                <w:u w:val="single"/>
                <w:lang w:val="ro-RO" w:eastAsia="ro-RO" w:bidi="ro-RO"/>
              </w:rPr>
            </w:pPr>
          </w:p>
          <w:p w:rsidR="00F37585" w:rsidRDefault="00F37585" w:rsidP="00CE5395">
            <w:pPr>
              <w:jc w:val="both"/>
              <w:rPr>
                <w:rFonts w:ascii="Times New Roman" w:hAnsi="Times New Roman"/>
                <w:b/>
                <w:bCs/>
                <w:u w:val="single"/>
                <w:lang w:val="ro-RO" w:eastAsia="ro-RO" w:bidi="ro-RO"/>
              </w:rPr>
            </w:pPr>
          </w:p>
          <w:p w:rsidR="00F37585" w:rsidRDefault="00F37585" w:rsidP="00CE5395">
            <w:pPr>
              <w:jc w:val="both"/>
              <w:rPr>
                <w:rFonts w:ascii="Times New Roman" w:hAnsi="Times New Roman"/>
                <w:b/>
                <w:bCs/>
                <w:u w:val="single"/>
                <w:lang w:val="ro-RO" w:eastAsia="ro-RO" w:bidi="ro-RO"/>
              </w:rPr>
            </w:pPr>
          </w:p>
          <w:p w:rsidR="00F37585" w:rsidRPr="00A0211D" w:rsidRDefault="00F37585" w:rsidP="00CE5395">
            <w:pPr>
              <w:jc w:val="both"/>
              <w:rPr>
                <w:rFonts w:ascii="Times New Roman" w:hAnsi="Times New Roman"/>
                <w:b/>
                <w:bCs/>
                <w:u w:val="single"/>
                <w:lang w:val="ro-RO" w:eastAsia="ro-RO" w:bidi="ro-RO"/>
              </w:rPr>
            </w:pPr>
          </w:p>
          <w:p w:rsidR="00CE5395" w:rsidRPr="00A0211D" w:rsidRDefault="00CE5395" w:rsidP="00CE5395">
            <w:pPr>
              <w:jc w:val="both"/>
              <w:rPr>
                <w:rFonts w:ascii="Times New Roman" w:hAnsi="Times New Roman"/>
                <w:b/>
                <w:bCs/>
                <w:u w:val="single"/>
                <w:lang w:val="ro-RO" w:eastAsia="ro-RO" w:bidi="ro-RO"/>
              </w:rPr>
            </w:pPr>
            <w:r w:rsidRPr="00A0211D">
              <w:rPr>
                <w:rFonts w:ascii="Times New Roman" w:hAnsi="Times New Roman"/>
                <w:b/>
                <w:bCs/>
                <w:u w:val="single"/>
                <w:lang w:val="ro-RO" w:eastAsia="ro-RO" w:bidi="ro-RO"/>
              </w:rPr>
              <w:lastRenderedPageBreak/>
              <w:t>7. RECEPȚIA SERVICIILOR</w:t>
            </w:r>
          </w:p>
          <w:p w:rsidR="00CE5395" w:rsidRPr="00A0211D" w:rsidRDefault="00CE5395" w:rsidP="00CE5395">
            <w:pPr>
              <w:jc w:val="both"/>
              <w:rPr>
                <w:rFonts w:ascii="Times New Roman" w:hAnsi="Times New Roman"/>
                <w:bCs/>
                <w:lang w:val="ro-RO" w:eastAsia="ro-RO" w:bidi="ro-RO"/>
              </w:rPr>
            </w:pPr>
            <w:r w:rsidRPr="00A0211D">
              <w:rPr>
                <w:rFonts w:ascii="Times New Roman" w:hAnsi="Times New Roman"/>
                <w:bCs/>
                <w:lang w:val="ro-RO" w:eastAsia="ro-RO" w:bidi="ro-RO"/>
              </w:rPr>
              <w:t>Recepţia se va face în mod obligatoriu pe baza următoarelor documente:</w:t>
            </w:r>
          </w:p>
          <w:p w:rsidR="00CE5395" w:rsidRPr="00A0211D" w:rsidRDefault="00CE5395" w:rsidP="00CE5395">
            <w:pPr>
              <w:ind w:left="450"/>
              <w:jc w:val="both"/>
              <w:rPr>
                <w:rFonts w:ascii="Times New Roman" w:hAnsi="Times New Roman"/>
                <w:bCs/>
                <w:lang w:val="ro-RO" w:eastAsia="ro-RO" w:bidi="ro-RO"/>
              </w:rPr>
            </w:pPr>
            <w:r w:rsidRPr="00A0211D">
              <w:rPr>
                <w:rFonts w:ascii="Times New Roman" w:hAnsi="Times New Roman"/>
                <w:bCs/>
                <w:lang w:val="ro-RO" w:eastAsia="ro-RO" w:bidi="ro-RO"/>
              </w:rPr>
              <w:t>-</w:t>
            </w:r>
            <w:r w:rsidRPr="00A0211D">
              <w:rPr>
                <w:rFonts w:ascii="Times New Roman" w:hAnsi="Times New Roman"/>
                <w:bCs/>
                <w:lang w:val="ro-RO" w:eastAsia="ro-RO" w:bidi="ro-RO"/>
              </w:rPr>
              <w:tab/>
              <w:t>Factură fiscală;</w:t>
            </w:r>
          </w:p>
          <w:p w:rsidR="00CE5395" w:rsidRPr="00A0211D" w:rsidRDefault="00CE5395" w:rsidP="00CE5395">
            <w:pPr>
              <w:ind w:left="450"/>
              <w:jc w:val="both"/>
              <w:rPr>
                <w:rFonts w:ascii="Times New Roman" w:hAnsi="Times New Roman"/>
                <w:bCs/>
                <w:lang w:val="ro-RO" w:eastAsia="ro-RO" w:bidi="ro-RO"/>
              </w:rPr>
            </w:pPr>
            <w:r w:rsidRPr="00A0211D">
              <w:rPr>
                <w:rFonts w:ascii="Times New Roman" w:hAnsi="Times New Roman"/>
                <w:bCs/>
                <w:lang w:val="ro-RO" w:eastAsia="ro-RO" w:bidi="ro-RO"/>
              </w:rPr>
              <w:t>-</w:t>
            </w:r>
            <w:r w:rsidRPr="00A0211D">
              <w:rPr>
                <w:rFonts w:ascii="Times New Roman" w:hAnsi="Times New Roman"/>
                <w:bCs/>
                <w:lang w:val="ro-RO" w:eastAsia="ro-RO" w:bidi="ro-RO"/>
              </w:rPr>
              <w:tab/>
              <w:t>Proces verbal de prestare a serviciilor.</w:t>
            </w:r>
          </w:p>
          <w:p w:rsidR="00CE5395" w:rsidRPr="00A0211D" w:rsidRDefault="00CE5395" w:rsidP="00CE5395">
            <w:pPr>
              <w:ind w:left="450"/>
              <w:jc w:val="both"/>
              <w:rPr>
                <w:rFonts w:ascii="Times New Roman" w:hAnsi="Times New Roman"/>
                <w:bCs/>
                <w:lang w:val="ro-RO" w:eastAsia="ro-RO" w:bidi="ro-RO"/>
              </w:rPr>
            </w:pPr>
            <w:r w:rsidRPr="00A0211D">
              <w:rPr>
                <w:rFonts w:ascii="Times New Roman" w:hAnsi="Times New Roman"/>
                <w:bCs/>
                <w:lang w:val="ro-RO" w:eastAsia="ro-RO" w:bidi="ro-RO"/>
              </w:rPr>
              <w:t>-</w:t>
            </w:r>
            <w:r w:rsidRPr="00A0211D">
              <w:rPr>
                <w:rFonts w:ascii="Times New Roman" w:hAnsi="Times New Roman"/>
                <w:bCs/>
                <w:lang w:val="ro-RO" w:eastAsia="ro-RO" w:bidi="ro-RO"/>
              </w:rPr>
              <w:tab/>
              <w:t>Lista de prezenta</w:t>
            </w:r>
          </w:p>
          <w:p w:rsidR="00CE5395" w:rsidRPr="00CE5395" w:rsidRDefault="00CE5395" w:rsidP="00CE5395">
            <w:pPr>
              <w:jc w:val="both"/>
              <w:rPr>
                <w:rFonts w:ascii="Times New Roman" w:hAnsi="Times New Roman"/>
                <w:b/>
                <w:color w:val="000000"/>
                <w:u w:val="single"/>
                <w:lang w:val="ro-RO"/>
              </w:rPr>
            </w:pPr>
          </w:p>
        </w:tc>
        <w:tc>
          <w:tcPr>
            <w:tcW w:w="2887" w:type="dxa"/>
            <w:tcMar>
              <w:left w:w="57" w:type="dxa"/>
              <w:right w:w="57" w:type="dxa"/>
            </w:tcMar>
            <w:vAlign w:val="center"/>
          </w:tcPr>
          <w:p w:rsidR="00792F60" w:rsidRPr="00315D0A" w:rsidRDefault="00315D0A" w:rsidP="00315D0A">
            <w:pPr>
              <w:pStyle w:val="Heading2"/>
              <w:numPr>
                <w:ilvl w:val="0"/>
                <w:numId w:val="0"/>
              </w:numPr>
              <w:spacing w:line="276" w:lineRule="auto"/>
              <w:jc w:val="left"/>
              <w:rPr>
                <w:rFonts w:ascii="Times New Roman" w:hAnsi="Times New Roman"/>
                <w:b w:val="0"/>
                <w:iCs/>
                <w:caps/>
                <w:sz w:val="22"/>
              </w:rPr>
            </w:pPr>
            <w:r w:rsidRPr="00315D0A">
              <w:rPr>
                <w:rFonts w:ascii="Times New Roman" w:eastAsia="Calibri" w:hAnsi="Times New Roman"/>
                <w:b w:val="0"/>
                <w:i/>
                <w:color w:val="FF0000"/>
                <w:sz w:val="22"/>
              </w:rPr>
              <w:lastRenderedPageBreak/>
              <w:t>se completează de către ofertant</w:t>
            </w:r>
          </w:p>
        </w:tc>
      </w:tr>
    </w:tbl>
    <w:p w:rsidR="0032512D" w:rsidRDefault="0032512D" w:rsidP="0032512D">
      <w:pPr>
        <w:spacing w:line="360" w:lineRule="auto"/>
        <w:rPr>
          <w:rFonts w:ascii="Arial Narrow" w:hAnsi="Arial Narrow"/>
          <w:i/>
          <w:sz w:val="24"/>
          <w:szCs w:val="24"/>
        </w:rPr>
      </w:pPr>
    </w:p>
    <w:p w:rsidR="00CE5395" w:rsidRDefault="00CE5395" w:rsidP="0032512D">
      <w:pPr>
        <w:spacing w:line="360" w:lineRule="auto"/>
        <w:rPr>
          <w:rFonts w:ascii="Arial Narrow" w:hAnsi="Arial Narrow"/>
          <w:i/>
          <w:sz w:val="24"/>
          <w:szCs w:val="24"/>
        </w:rPr>
      </w:pPr>
    </w:p>
    <w:p w:rsidR="00CD3BF8" w:rsidRPr="001967F1" w:rsidRDefault="00CD3BF8" w:rsidP="0032512D">
      <w:pPr>
        <w:spacing w:line="360" w:lineRule="auto"/>
        <w:rPr>
          <w:rFonts w:ascii="Arial Narrow" w:hAnsi="Arial Narrow"/>
          <w:i/>
          <w:sz w:val="24"/>
          <w:szCs w:val="24"/>
          <w:lang w:val="pt-BR"/>
        </w:rPr>
      </w:pPr>
      <w:r w:rsidRPr="001967F1">
        <w:rPr>
          <w:rFonts w:ascii="Arial Narrow" w:hAnsi="Arial Narrow"/>
          <w:i/>
          <w:sz w:val="24"/>
          <w:szCs w:val="24"/>
          <w:lang w:val="pt-BR"/>
        </w:rPr>
        <w:t>Semnătura ofertantului sau a reprezentantului ofertantului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Numele  şi prenumele semnatarului</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Capacitate de semnătura</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D53466" w:rsidRDefault="00CD3BF8" w:rsidP="0032512D">
      <w:pPr>
        <w:spacing w:line="360" w:lineRule="auto"/>
        <w:jc w:val="both"/>
        <w:rPr>
          <w:rFonts w:ascii="Arial Narrow" w:hAnsi="Arial Narrow"/>
          <w:b/>
          <w:i/>
          <w:sz w:val="24"/>
          <w:szCs w:val="24"/>
          <w:lang w:val="pt-BR"/>
        </w:rPr>
      </w:pPr>
      <w:r w:rsidRPr="00D53466">
        <w:rPr>
          <w:rFonts w:ascii="Arial Narrow" w:hAnsi="Arial Narrow"/>
          <w:b/>
          <w:i/>
          <w:sz w:val="24"/>
          <w:szCs w:val="24"/>
          <w:lang w:val="pt-BR"/>
        </w:rPr>
        <w:t xml:space="preserve">Detalii despre ofertant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 xml:space="preserve">Numele ofertantului  </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Ţara de reşedinţă</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Adresa</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Adresa de corespondenţă (dacă este diferită)</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Adresa de e-mail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Telefon / Fax</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BB3E34" w:rsidRDefault="00CD3BF8" w:rsidP="00B41E4C">
      <w:pPr>
        <w:spacing w:line="360" w:lineRule="auto"/>
        <w:jc w:val="both"/>
        <w:rPr>
          <w:rFonts w:ascii="Arial Narrow" w:hAnsi="Arial Narrow"/>
          <w:i/>
          <w:sz w:val="24"/>
          <w:szCs w:val="24"/>
          <w:lang w:val="pt-BR"/>
        </w:rPr>
      </w:pPr>
      <w:r w:rsidRPr="001967F1">
        <w:rPr>
          <w:rFonts w:ascii="Arial Narrow" w:hAnsi="Arial Narrow"/>
          <w:i/>
          <w:sz w:val="24"/>
          <w:szCs w:val="24"/>
          <w:lang w:val="pt-BR"/>
        </w:rPr>
        <w:t xml:space="preserve">Data </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Pr="001967F1" w:rsidRDefault="00F37585" w:rsidP="00B41E4C">
      <w:pPr>
        <w:spacing w:line="360" w:lineRule="auto"/>
        <w:jc w:val="both"/>
        <w:rPr>
          <w:rStyle w:val="PageNumber"/>
          <w:rFonts w:ascii="Arial Narrow" w:hAnsi="Arial Narrow"/>
          <w:i/>
          <w:sz w:val="24"/>
          <w:szCs w:val="24"/>
          <w:lang w:val="pt-BR"/>
        </w:rPr>
      </w:pPr>
    </w:p>
    <w:p w:rsidR="00557393" w:rsidRPr="001967F1" w:rsidRDefault="00557393" w:rsidP="00557393">
      <w:pPr>
        <w:jc w:val="right"/>
        <w:rPr>
          <w:rFonts w:ascii="Arial Narrow" w:hAnsi="Arial Narrow"/>
          <w:b/>
          <w:i/>
          <w:noProof/>
          <w:sz w:val="24"/>
          <w:szCs w:val="24"/>
          <w:lang w:val="pt-BR"/>
        </w:rPr>
      </w:pPr>
      <w:r w:rsidRPr="001967F1">
        <w:rPr>
          <w:rFonts w:ascii="Arial Narrow" w:hAnsi="Arial Narrow"/>
          <w:b/>
          <w:i/>
          <w:noProof/>
          <w:sz w:val="24"/>
          <w:szCs w:val="24"/>
          <w:lang w:val="pt-BR"/>
        </w:rPr>
        <w:lastRenderedPageBreak/>
        <w:t>FORMULARUL nr.</w:t>
      </w:r>
      <w:r w:rsidR="00EA2ABB" w:rsidRPr="001967F1">
        <w:rPr>
          <w:rFonts w:ascii="Arial Narrow" w:hAnsi="Arial Narrow"/>
          <w:b/>
          <w:i/>
          <w:noProof/>
          <w:sz w:val="24"/>
          <w:szCs w:val="24"/>
          <w:lang w:val="pt-BR"/>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1967F1" w:rsidRDefault="00557393" w:rsidP="00557393">
      <w:pPr>
        <w:spacing w:line="276" w:lineRule="auto"/>
        <w:jc w:val="both"/>
        <w:rPr>
          <w:rFonts w:ascii="Arial Narrow" w:hAnsi="Arial Narrow"/>
          <w:i/>
          <w:noProof/>
          <w:sz w:val="24"/>
          <w:szCs w:val="24"/>
          <w:lang w:val="ro-RO"/>
        </w:rPr>
      </w:pPr>
    </w:p>
    <w:p w:rsidR="00557393" w:rsidRPr="001967F1" w:rsidRDefault="00557393" w:rsidP="00557393">
      <w:pPr>
        <w:spacing w:line="276" w:lineRule="auto"/>
        <w:jc w:val="both"/>
        <w:rPr>
          <w:rFonts w:ascii="Arial Narrow" w:hAnsi="Arial Narrow"/>
          <w:i/>
          <w:noProof/>
          <w:sz w:val="24"/>
          <w:szCs w:val="24"/>
          <w:lang w:val="ro-RO"/>
        </w:rPr>
      </w:pPr>
    </w:p>
    <w:p w:rsidR="00557393" w:rsidRPr="001967F1" w:rsidRDefault="00557393" w:rsidP="00557393">
      <w:pPr>
        <w:spacing w:line="276" w:lineRule="auto"/>
        <w:jc w:val="both"/>
        <w:rPr>
          <w:rFonts w:ascii="Arial Narrow" w:hAnsi="Arial Narrow"/>
          <w:i/>
          <w:noProof/>
          <w:sz w:val="24"/>
          <w:szCs w:val="24"/>
          <w:lang w:val="ro-RO"/>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1967F1">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1967F1" w:rsidRDefault="00557393" w:rsidP="00557393">
      <w:pPr>
        <w:spacing w:line="276" w:lineRule="auto"/>
        <w:ind w:firstLine="708"/>
        <w:jc w:val="both"/>
        <w:rPr>
          <w:rFonts w:ascii="Arial Narrow" w:hAnsi="Arial Narrow"/>
          <w:i/>
          <w:noProof/>
          <w:sz w:val="24"/>
          <w:szCs w:val="24"/>
          <w:lang w:val="fr-BE"/>
        </w:rPr>
      </w:pPr>
      <w:r w:rsidRPr="001967F1">
        <w:rPr>
          <w:rFonts w:ascii="Arial Narrow" w:hAnsi="Arial Narrow"/>
          <w:i/>
          <w:noProof/>
          <w:sz w:val="24"/>
          <w:szCs w:val="24"/>
          <w:lang w:val="fr-BE"/>
        </w:rPr>
        <w:t>D</w:t>
      </w:r>
      <w:r w:rsidR="00EE1476" w:rsidRPr="001967F1">
        <w:rPr>
          <w:rFonts w:ascii="Arial Narrow" w:hAnsi="Arial Narrow"/>
          <w:i/>
          <w:noProof/>
          <w:sz w:val="24"/>
          <w:szCs w:val="24"/>
          <w:lang w:val="fr-BE"/>
        </w:rPr>
        <w:t>e asemenea, declar pe propria răspundere că</w:t>
      </w:r>
      <w:r w:rsidRPr="001967F1">
        <w:rPr>
          <w:rFonts w:ascii="Arial Narrow" w:hAnsi="Arial Narrow"/>
          <w:i/>
          <w:noProof/>
          <w:sz w:val="24"/>
          <w:szCs w:val="24"/>
          <w:lang w:val="fr-BE"/>
        </w:rPr>
        <w:t xml:space="preserve"> la </w:t>
      </w:r>
      <w:r w:rsidR="00EE1476" w:rsidRPr="001967F1">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1967F1">
        <w:rPr>
          <w:rFonts w:ascii="Arial Narrow" w:hAnsi="Arial Narrow"/>
          <w:i/>
          <w:noProof/>
          <w:sz w:val="24"/>
          <w:szCs w:val="24"/>
          <w:lang w:val="fr-BE"/>
        </w:rPr>
        <w:t>ii.</w:t>
      </w:r>
    </w:p>
    <w:p w:rsidR="00557393" w:rsidRPr="00D53466" w:rsidRDefault="00EE1476" w:rsidP="00EE1476">
      <w:pPr>
        <w:spacing w:after="120" w:line="276" w:lineRule="auto"/>
        <w:ind w:firstLine="708"/>
        <w:jc w:val="both"/>
        <w:rPr>
          <w:rFonts w:ascii="Arial Narrow" w:hAnsi="Arial Narrow"/>
          <w:i/>
          <w:sz w:val="24"/>
          <w:szCs w:val="24"/>
          <w:lang w:val="fr-BE"/>
        </w:rPr>
      </w:pPr>
      <w:r w:rsidRPr="00D53466">
        <w:rPr>
          <w:rFonts w:ascii="Arial Narrow" w:hAnsi="Arial Narrow"/>
          <w:i/>
          <w:sz w:val="24"/>
          <w:szCs w:val="24"/>
          <w:lang w:val="fr-BE"/>
        </w:rPr>
        <w:t>Totodată, declar că am luat la cunoştinţă</w:t>
      </w:r>
      <w:r w:rsidR="00557393" w:rsidRPr="00D53466">
        <w:rPr>
          <w:rFonts w:ascii="Arial Narrow" w:hAnsi="Arial Narrow"/>
          <w:i/>
          <w:sz w:val="24"/>
          <w:szCs w:val="24"/>
          <w:lang w:val="fr-BE"/>
        </w:rPr>
        <w:t xml:space="preserve"> de prevederile art 326 « Falsul în Declaraţii » din Codul Penal referitor la « Declararea necore</w:t>
      </w:r>
      <w:r w:rsidR="00EF7D0D" w:rsidRPr="00D53466">
        <w:rPr>
          <w:rFonts w:ascii="Arial Narrow" w:hAnsi="Arial Narrow"/>
          <w:i/>
          <w:sz w:val="24"/>
          <w:szCs w:val="24"/>
          <w:lang w:val="fr-BE"/>
        </w:rPr>
        <w:t>spunzătoare a adevărului, făcută</w:t>
      </w:r>
      <w:r w:rsidR="00557393" w:rsidRPr="00D53466">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37585" w:rsidRPr="00D53466" w:rsidRDefault="00F37585" w:rsidP="00557393">
      <w:pPr>
        <w:spacing w:after="120" w:line="276" w:lineRule="auto"/>
        <w:rPr>
          <w:rFonts w:ascii="Arial Narrow" w:hAnsi="Arial Narrow"/>
          <w:i/>
          <w:sz w:val="24"/>
          <w:szCs w:val="24"/>
          <w:lang w:val="fr-BE"/>
        </w:rPr>
      </w:pPr>
    </w:p>
    <w:p w:rsidR="00557393" w:rsidRPr="001967F1" w:rsidRDefault="00557393" w:rsidP="00557393">
      <w:pPr>
        <w:spacing w:after="120" w:line="276" w:lineRule="auto"/>
        <w:rPr>
          <w:rFonts w:ascii="Arial Narrow" w:hAnsi="Arial Narrow"/>
          <w:i/>
          <w:sz w:val="24"/>
          <w:szCs w:val="24"/>
          <w:lang w:val="pt-BR"/>
        </w:rPr>
      </w:pPr>
      <w:r w:rsidRPr="001967F1">
        <w:rPr>
          <w:rFonts w:ascii="Arial Narrow" w:hAnsi="Arial Narrow"/>
          <w:i/>
          <w:sz w:val="24"/>
          <w:szCs w:val="24"/>
          <w:lang w:val="pt-BR"/>
        </w:rPr>
        <w:t>Semnătura ofertantului sau a reprezentantului ofertantului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Numele  şi prenumele semnatarului</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Capacitate de semnătura</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b/>
          <w:i/>
          <w:sz w:val="24"/>
          <w:szCs w:val="24"/>
          <w:lang w:val="pt-BR"/>
        </w:rPr>
      </w:pPr>
      <w:r w:rsidRPr="001967F1">
        <w:rPr>
          <w:rFonts w:ascii="Arial Narrow" w:hAnsi="Arial Narrow"/>
          <w:b/>
          <w:i/>
          <w:sz w:val="24"/>
          <w:szCs w:val="24"/>
          <w:lang w:val="pt-BR"/>
        </w:rPr>
        <w:t xml:space="preserve">Detalii despre ofertant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 xml:space="preserve">Numele ofertantului  </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Ţara de reşedinţă</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Adresa</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Adresa de corespondenţă (dacă este diferită)</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Adresa de e-mail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Telefon / Fax</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1967F1">
        <w:rPr>
          <w:rFonts w:ascii="Arial Narrow" w:hAnsi="Arial Narrow"/>
          <w:i/>
          <w:sz w:val="24"/>
          <w:szCs w:val="24"/>
          <w:lang w:val="pt-BR"/>
        </w:rPr>
        <w:t xml:space="preserve">Data </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line="276" w:lineRule="auto"/>
        <w:ind w:firstLine="720"/>
        <w:jc w:val="both"/>
        <w:outlineLvl w:val="0"/>
        <w:rPr>
          <w:rFonts w:ascii="Arial Narrow" w:hAnsi="Arial Narrow"/>
          <w:b/>
          <w:i/>
          <w:color w:val="000000"/>
          <w:sz w:val="24"/>
          <w:szCs w:val="24"/>
          <w:u w:val="single"/>
          <w:lang w:val="pt-BR"/>
        </w:rPr>
      </w:pPr>
    </w:p>
    <w:p w:rsidR="00557393" w:rsidRPr="001967F1" w:rsidRDefault="00557393" w:rsidP="00CD3BF8">
      <w:pPr>
        <w:jc w:val="right"/>
        <w:rPr>
          <w:rStyle w:val="PageNumber"/>
          <w:rFonts w:ascii="Arial Narrow" w:hAnsi="Arial Narrow"/>
          <w:b/>
          <w:i/>
          <w:sz w:val="24"/>
          <w:szCs w:val="24"/>
          <w:lang w:val="pt-BR"/>
        </w:rPr>
      </w:pPr>
    </w:p>
    <w:p w:rsidR="00CD3BF8" w:rsidRPr="001967F1" w:rsidRDefault="00CD3BF8"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F4A1C" w:rsidRPr="001967F1" w:rsidRDefault="003F4A1C" w:rsidP="0043704E">
      <w:pPr>
        <w:rPr>
          <w:rStyle w:val="PageNumber"/>
          <w:rFonts w:ascii="Arial Narrow" w:hAnsi="Arial Narrow"/>
          <w:b/>
          <w:i/>
          <w:sz w:val="24"/>
          <w:szCs w:val="24"/>
          <w:lang w:val="pt-BR"/>
        </w:rPr>
      </w:pPr>
    </w:p>
    <w:p w:rsidR="003F4A1C" w:rsidRPr="001967F1" w:rsidRDefault="003F4A1C" w:rsidP="00CD3BF8">
      <w:pPr>
        <w:jc w:val="right"/>
        <w:rPr>
          <w:rStyle w:val="PageNumber"/>
          <w:rFonts w:ascii="Arial Narrow" w:hAnsi="Arial Narrow"/>
          <w:b/>
          <w:i/>
          <w:sz w:val="24"/>
          <w:szCs w:val="24"/>
          <w:lang w:val="pt-BR"/>
        </w:rPr>
      </w:pPr>
    </w:p>
    <w:p w:rsidR="003F4A1C" w:rsidRPr="001967F1" w:rsidRDefault="003F4A1C" w:rsidP="00CD3BF8">
      <w:pPr>
        <w:jc w:val="right"/>
        <w:rPr>
          <w:rStyle w:val="PageNumber"/>
          <w:rFonts w:ascii="Arial Narrow" w:hAnsi="Arial Narrow"/>
          <w:b/>
          <w:i/>
          <w:sz w:val="24"/>
          <w:szCs w:val="24"/>
          <w:lang w:val="pt-BR"/>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1967F1">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1967F1">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1967F1">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Semnătura ofertantului sau a reprezentantului ofertantului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Numele  şi prenumele semnatarului</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 xml:space="preserve">Capacitate de semnătura                </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 xml:space="preserve">Detalii despre ofertant(adresa de e-mail)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 xml:space="preserve">Numele ofertantului  </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Ţara de reşedinţă</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Adresa</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Adresa de corespondenţă (dacă este diferită)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Telefon / Fax</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pStyle w:val="NoSpacing"/>
        <w:spacing w:line="276" w:lineRule="auto"/>
        <w:rPr>
          <w:rFonts w:ascii="Times New Roman" w:hAnsi="Times New Roman"/>
          <w:i/>
          <w:sz w:val="24"/>
          <w:szCs w:val="24"/>
          <w:lang w:val="pt-BR"/>
        </w:rPr>
      </w:pPr>
      <w:r w:rsidRPr="001967F1">
        <w:rPr>
          <w:rFonts w:ascii="Times New Roman" w:hAnsi="Times New Roman"/>
          <w:i/>
          <w:sz w:val="24"/>
          <w:szCs w:val="24"/>
          <w:lang w:val="pt-BR"/>
        </w:rPr>
        <w:t xml:space="preserve">Data </w:t>
      </w:r>
      <w:r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1967F1"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1967F1">
        <w:rPr>
          <w:rFonts w:ascii="Times New Roman" w:hAnsi="Times New Roman"/>
          <w:sz w:val="24"/>
          <w:szCs w:val="24"/>
          <w:lang w:val="pt-BR"/>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1967F1" w:rsidRPr="00105DC5" w:rsidTr="00166B7F">
        <w:tc>
          <w:tcPr>
            <w:tcW w:w="931" w:type="dxa"/>
            <w:tcBorders>
              <w:top w:val="single" w:sz="4" w:space="0" w:color="auto"/>
              <w:left w:val="single" w:sz="4" w:space="0" w:color="auto"/>
              <w:bottom w:val="single" w:sz="4" w:space="0" w:color="auto"/>
              <w:right w:val="single" w:sz="4" w:space="0" w:color="auto"/>
            </w:tcBorders>
            <w:vAlign w:val="center"/>
            <w:hideMark/>
          </w:tcPr>
          <w:p w:rsidR="001967F1" w:rsidRPr="00105DC5" w:rsidRDefault="001967F1" w:rsidP="00166B7F">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1967F1" w:rsidRPr="00105DC5" w:rsidRDefault="001967F1" w:rsidP="00166B7F">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1967F1" w:rsidRPr="00105DC5" w:rsidRDefault="001967F1" w:rsidP="00166B7F">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3F4A1C"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tcPr>
          <w:p w:rsidR="001967F1" w:rsidRPr="003F4A1C"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Rector</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financiar și strategiile administrative</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didactică și asigurarea calității</w:t>
            </w:r>
          </w:p>
        </w:tc>
      </w:tr>
      <w:tr w:rsidR="001967F1" w:rsidRPr="00D814C0"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resurselor umane și juridic</w:t>
            </w:r>
          </w:p>
        </w:tc>
      </w:tr>
      <w:tr w:rsidR="001967F1" w:rsidRPr="00D53466"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D814C0" w:rsidRDefault="001967F1" w:rsidP="001967F1">
            <w:pPr>
              <w:pStyle w:val="ListParagraph"/>
              <w:numPr>
                <w:ilvl w:val="0"/>
                <w:numId w:val="12"/>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de cercetare, dezvoltare, inovare și parteneriatul cu mediul economico-social</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EA1692"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universitare și parteneriatul cu studenții</w:t>
            </w:r>
          </w:p>
        </w:tc>
      </w:tr>
      <w:tr w:rsidR="001967F1" w:rsidRPr="00D814C0"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si relatiile institutionale</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D814C0" w:rsidRDefault="001967F1" w:rsidP="001967F1">
            <w:pPr>
              <w:pStyle w:val="ListParagraph"/>
              <w:numPr>
                <w:ilvl w:val="0"/>
                <w:numId w:val="12"/>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C.S.U.D.</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 Directia Economica </w:t>
            </w:r>
          </w:p>
        </w:tc>
      </w:tr>
      <w:tr w:rsidR="001967F1" w:rsidRPr="00D53466"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Ec. Marian DĂNĂILĂ</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Interimar Direcția Achiziții Publice  și Monitorizare Contracte</w:t>
            </w:r>
          </w:p>
        </w:tc>
      </w:tr>
      <w:tr w:rsidR="001967F1" w:rsidRPr="00EA1692"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7121DC"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Cristian Laurentiu DAVID</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w:t>
            </w:r>
            <w:r>
              <w:rPr>
                <w:rFonts w:ascii="Times New Roman" w:hAnsi="Times New Roman"/>
                <w:sz w:val="24"/>
                <w:szCs w:val="24"/>
                <w:lang w:val="ro-RO" w:eastAsia="ro-RO"/>
              </w:rPr>
              <w:t xml:space="preserve"> Interimar </w:t>
            </w:r>
            <w:r w:rsidRPr="00D814C0">
              <w:rPr>
                <w:rFonts w:ascii="Times New Roman" w:hAnsi="Times New Roman"/>
                <w:sz w:val="24"/>
                <w:szCs w:val="24"/>
                <w:lang w:val="ro-RO" w:eastAsia="ro-RO"/>
              </w:rPr>
              <w:t>Direcția Generală Administrativă</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EA1692"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1967F1" w:rsidRPr="001967F1"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Costică COȘTOI</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Director Interiar Directia Juridica si Resurse Umane</w:t>
            </w:r>
          </w:p>
        </w:tc>
      </w:tr>
      <w:tr w:rsidR="001967F1" w:rsidRPr="00EA1692"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1967F1"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Adrian DUMITRAȘCU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1967F1" w:rsidRPr="00D53466"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EA1692" w:rsidRDefault="001967F1" w:rsidP="001967F1">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Sef Serviciu Interimar - Serviciul Financiar</w:t>
            </w:r>
          </w:p>
        </w:tc>
      </w:tr>
      <w:tr w:rsidR="001967F1" w:rsidRPr="00D53466"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7121DC" w:rsidRDefault="001967F1" w:rsidP="001967F1">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Sef Serviciu Interimar - Serviciul Contabilitate </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7121DC" w:rsidRDefault="001967F1" w:rsidP="001967F1">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Conf. Dr. Steluța Stan</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Coordonator instituțional Erasmus+</w:t>
            </w:r>
          </w:p>
        </w:tc>
      </w:tr>
      <w:tr w:rsidR="001967F1" w:rsidRPr="009B53AB"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67F1" w:rsidRPr="00BC0FDB" w:rsidRDefault="001967F1"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Ec. Mihai Aurelian IRIMIA</w:t>
            </w:r>
          </w:p>
        </w:tc>
        <w:tc>
          <w:tcPr>
            <w:tcW w:w="5155" w:type="dxa"/>
            <w:tcBorders>
              <w:top w:val="single" w:sz="4" w:space="0" w:color="auto"/>
              <w:left w:val="single" w:sz="4" w:space="0" w:color="auto"/>
              <w:bottom w:val="single" w:sz="4" w:space="0" w:color="auto"/>
              <w:right w:val="single" w:sz="4" w:space="0" w:color="auto"/>
            </w:tcBorders>
            <w:vAlign w:val="center"/>
          </w:tcPr>
          <w:p w:rsidR="001967F1" w:rsidRPr="00BC0FDB" w:rsidRDefault="001967F1" w:rsidP="00166B7F">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1967F1" w:rsidRPr="00EA1692"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9B53AB"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vAlign w:val="center"/>
          </w:tcPr>
          <w:p w:rsidR="001967F1" w:rsidRPr="00B36B8C" w:rsidRDefault="001967F1"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Adriana PETRESCU</w:t>
            </w:r>
          </w:p>
        </w:tc>
        <w:tc>
          <w:tcPr>
            <w:tcW w:w="5155" w:type="dxa"/>
            <w:tcBorders>
              <w:top w:val="single" w:sz="4" w:space="0" w:color="auto"/>
              <w:left w:val="single" w:sz="4" w:space="0" w:color="auto"/>
              <w:bottom w:val="single" w:sz="4" w:space="0" w:color="auto"/>
              <w:right w:val="single" w:sz="4" w:space="0" w:color="auto"/>
            </w:tcBorders>
            <w:vAlign w:val="center"/>
          </w:tcPr>
          <w:p w:rsidR="001967F1" w:rsidRPr="00BC0FDB" w:rsidRDefault="001967F1"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Administrator patrimoniu</w:t>
            </w:r>
          </w:p>
        </w:tc>
      </w:tr>
    </w:tbl>
    <w:p w:rsidR="001967F1" w:rsidRDefault="001967F1" w:rsidP="003F4A1C">
      <w:pPr>
        <w:rPr>
          <w:rFonts w:ascii="Times New Roman" w:hAnsi="Times New Roman"/>
          <w:i/>
          <w:sz w:val="24"/>
          <w:szCs w:val="24"/>
        </w:rPr>
      </w:pP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Semnătura ofertantului sau a reprezentantului ofertantului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Numele  şi prenumele semnatarului</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 xml:space="preserve">Capacitate de semnătura                </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 xml:space="preserve">Detalii despre ofertant(adresa de e-mail)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 xml:space="preserve">Numele ofertantului  </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Ţara de reşedinţă</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r w:rsidRPr="001967F1">
        <w:rPr>
          <w:rFonts w:ascii="Times New Roman" w:hAnsi="Times New Roman"/>
          <w:i/>
          <w:sz w:val="24"/>
          <w:szCs w:val="24"/>
          <w:lang w:val="pt-BR"/>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0C" w:rsidRDefault="0082240C">
      <w:r>
        <w:separator/>
      </w:r>
    </w:p>
  </w:endnote>
  <w:endnote w:type="continuationSeparator" w:id="0">
    <w:p w:rsidR="0082240C" w:rsidRDefault="0082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0C" w:rsidRDefault="0082240C">
      <w:r>
        <w:separator/>
      </w:r>
    </w:p>
  </w:footnote>
  <w:footnote w:type="continuationSeparator" w:id="0">
    <w:p w:rsidR="0082240C" w:rsidRDefault="00822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C30A2"/>
    <w:multiLevelType w:val="hybridMultilevel"/>
    <w:tmpl w:val="FBA0C260"/>
    <w:lvl w:ilvl="0" w:tplc="74F69B60">
      <w:start w:val="1"/>
      <w:numFmt w:val="lowerLetter"/>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D3F2AE9"/>
    <w:multiLevelType w:val="hybridMultilevel"/>
    <w:tmpl w:val="0254A3BC"/>
    <w:lvl w:ilvl="0" w:tplc="4920CFD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2"/>
  </w:num>
  <w:num w:numId="4">
    <w:abstractNumId w:val="9"/>
  </w:num>
  <w:num w:numId="5">
    <w:abstractNumId w:val="19"/>
  </w:num>
  <w:num w:numId="6">
    <w:abstractNumId w:val="14"/>
  </w:num>
  <w:num w:numId="7">
    <w:abstractNumId w:val="16"/>
  </w:num>
  <w:num w:numId="8">
    <w:abstractNumId w:val="7"/>
  </w:num>
  <w:num w:numId="9">
    <w:abstractNumId w:val="15"/>
  </w:num>
  <w:num w:numId="10">
    <w:abstractNumId w:val="11"/>
  </w:num>
  <w:num w:numId="11">
    <w:abstractNumId w:val="12"/>
  </w:num>
  <w:num w:numId="12">
    <w:abstractNumId w:val="5"/>
  </w:num>
  <w:num w:numId="13">
    <w:abstractNumId w:val="8"/>
  </w:num>
  <w:num w:numId="14">
    <w:abstractNumId w:val="18"/>
  </w:num>
  <w:num w:numId="15">
    <w:abstractNumId w:val="10"/>
  </w:num>
  <w:num w:numId="16">
    <w:abstractNumId w:val="17"/>
  </w:num>
  <w:num w:numId="17">
    <w:abstractNumId w:val="21"/>
  </w:num>
  <w:num w:numId="18">
    <w:abstractNumId w:val="4"/>
  </w:num>
  <w:num w:numId="19">
    <w:abstractNumId w:val="13"/>
  </w:num>
  <w:num w:numId="20">
    <w:abstractNumId w:val="6"/>
  </w:num>
  <w:num w:numId="2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967F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6001"/>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240C"/>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5395"/>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466"/>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A520E"/>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37585"/>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F1487-73A0-4E3C-91BD-469908AE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9</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262</cp:revision>
  <cp:lastPrinted>2022-10-06T12:24:00Z</cp:lastPrinted>
  <dcterms:created xsi:type="dcterms:W3CDTF">2019-02-28T12:32:00Z</dcterms:created>
  <dcterms:modified xsi:type="dcterms:W3CDTF">2022-10-10T07:55:00Z</dcterms:modified>
</cp:coreProperties>
</file>