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F6991" w:rsidRDefault="005F6991" w:rsidP="00D015C8">
      <w:pPr>
        <w:ind w:left="1416" w:hanging="1416"/>
        <w:rPr>
          <w:rFonts w:ascii="Arial Narrow" w:hAnsi="Arial Narrow"/>
          <w:b/>
          <w:i/>
          <w:noProof/>
          <w:sz w:val="24"/>
          <w:szCs w:val="24"/>
        </w:rPr>
      </w:pPr>
    </w:p>
    <w:p w:rsidR="005F6991" w:rsidRPr="00295786" w:rsidRDefault="005F6991" w:rsidP="005F6991">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5F6991" w:rsidP="00256212">
      <w:pPr>
        <w:rPr>
          <w:rFonts w:ascii="Arial Narrow" w:hAnsi="Arial Narrow"/>
          <w:b/>
          <w:i/>
          <w:noProof/>
          <w:sz w:val="24"/>
          <w:szCs w:val="24"/>
        </w:rPr>
      </w:pPr>
      <w:r>
        <w:rPr>
          <w:rFonts w:ascii="Arial Narrow" w:hAnsi="Arial Narrow"/>
          <w:b/>
          <w:i/>
          <w:noProof/>
          <w:sz w:val="24"/>
          <w:szCs w:val="24"/>
        </w:rPr>
        <w:t>Formularul – 5</w:t>
      </w:r>
      <w:r w:rsidR="00256212" w:rsidRPr="00AF3B22">
        <w:rPr>
          <w:rFonts w:ascii="Arial Narrow" w:hAnsi="Arial Narrow"/>
          <w:b/>
          <w:i/>
          <w:noProof/>
          <w:sz w:val="24"/>
          <w:szCs w:val="24"/>
        </w:rPr>
        <w:t xml:space="preserve"> </w:t>
      </w:r>
      <w:r w:rsidR="00256212" w:rsidRPr="001C3151">
        <w:rPr>
          <w:rFonts w:ascii="Arial Narrow" w:hAnsi="Arial Narrow"/>
          <w:b/>
          <w:i/>
          <w:noProof/>
          <w:sz w:val="24"/>
          <w:szCs w:val="24"/>
        </w:rPr>
        <w:t>Declara</w:t>
      </w:r>
      <w:r w:rsidR="00256212" w:rsidRPr="001C3151">
        <w:rPr>
          <w:rFonts w:ascii="Arial Narrow" w:hAnsi="Arial Narrow" w:cs="Calibri"/>
          <w:b/>
          <w:i/>
          <w:noProof/>
          <w:sz w:val="24"/>
          <w:szCs w:val="24"/>
        </w:rPr>
        <w:t>ț</w:t>
      </w:r>
      <w:r w:rsidR="00256212" w:rsidRPr="001C3151">
        <w:rPr>
          <w:rFonts w:ascii="Arial Narrow" w:hAnsi="Arial Narrow"/>
          <w:b/>
          <w:i/>
          <w:noProof/>
          <w:sz w:val="24"/>
          <w:szCs w:val="24"/>
        </w:rPr>
        <w:t>ie</w:t>
      </w:r>
      <w:r w:rsidR="00256212">
        <w:rPr>
          <w:rFonts w:ascii="Arial Narrow" w:hAnsi="Arial Narrow"/>
          <w:b/>
          <w:i/>
          <w:noProof/>
          <w:sz w:val="24"/>
          <w:szCs w:val="24"/>
        </w:rPr>
        <w:t xml:space="preserve"> </w:t>
      </w:r>
      <w:r w:rsidR="00256212" w:rsidRPr="001C3151">
        <w:rPr>
          <w:rFonts w:ascii="Arial Narrow" w:hAnsi="Arial Narrow"/>
          <w:b/>
          <w:i/>
          <w:noProof/>
          <w:sz w:val="24"/>
          <w:szCs w:val="24"/>
        </w:rPr>
        <w:t>privind conflictul de interese</w:t>
      </w:r>
      <w:r w:rsidR="00256212">
        <w:rPr>
          <w:rFonts w:ascii="Arial Narrow" w:hAnsi="Arial Narrow"/>
          <w:b/>
          <w:i/>
          <w:noProof/>
          <w:sz w:val="24"/>
          <w:szCs w:val="24"/>
        </w:rPr>
        <w:t xml:space="preserve"> </w:t>
      </w:r>
      <w:r w:rsidR="00256212" w:rsidRPr="001C3151">
        <w:rPr>
          <w:rFonts w:ascii="Arial Narrow" w:hAnsi="Arial Narrow"/>
          <w:b/>
          <w:i/>
          <w:noProof/>
          <w:sz w:val="24"/>
          <w:szCs w:val="24"/>
        </w:rPr>
        <w:t>pentru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asocia</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subcontractan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i/ter</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sus</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in</w:t>
      </w:r>
      <w:r w:rsidR="00256212" w:rsidRPr="001C3151">
        <w:rPr>
          <w:rFonts w:ascii="Arial Narrow" w:hAnsi="Arial Narrow" w:cs="Calibri"/>
          <w:b/>
          <w:i/>
          <w:noProof/>
          <w:sz w:val="24"/>
          <w:szCs w:val="24"/>
        </w:rPr>
        <w:t>ă</w:t>
      </w:r>
      <w:r w:rsidR="00256212" w:rsidRPr="001C3151">
        <w:rPr>
          <w:rFonts w:ascii="Arial Narrow" w:hAnsi="Arial Narrow"/>
          <w:b/>
          <w:i/>
          <w:noProof/>
          <w:sz w:val="24"/>
          <w:szCs w:val="24"/>
        </w:rPr>
        <w:t>tori</w:t>
      </w:r>
    </w:p>
    <w:p w:rsidR="00D015C8" w:rsidRDefault="00D015C8" w:rsidP="002345DD">
      <w:pPr>
        <w:rPr>
          <w:rFonts w:ascii="Arial Narrow" w:hAnsi="Arial Narrow"/>
          <w:b/>
          <w:i/>
          <w:noProof/>
          <w:sz w:val="24"/>
          <w:szCs w:val="24"/>
        </w:rPr>
      </w:pPr>
    </w:p>
    <w:p w:rsidR="00A279A4" w:rsidRPr="00295786" w:rsidRDefault="00A279A4"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415DA1" w:rsidRDefault="00415DA1" w:rsidP="00E5056B">
      <w:pPr>
        <w:jc w:val="right"/>
        <w:rPr>
          <w:rFonts w:ascii="Arial Narrow" w:hAnsi="Arial Narrow"/>
          <w:i/>
          <w:noProof/>
          <w:sz w:val="24"/>
          <w:szCs w:val="24"/>
        </w:rPr>
      </w:pPr>
    </w:p>
    <w:p w:rsidR="00415DA1" w:rsidRPr="00295786" w:rsidRDefault="00415DA1"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042"/>
        <w:gridCol w:w="1350"/>
        <w:gridCol w:w="900"/>
        <w:gridCol w:w="1260"/>
        <w:gridCol w:w="1440"/>
        <w:gridCol w:w="1350"/>
        <w:gridCol w:w="1440"/>
      </w:tblGrid>
      <w:tr w:rsidR="007E151C" w:rsidRPr="00BC460A" w:rsidTr="004075C3">
        <w:tc>
          <w:tcPr>
            <w:tcW w:w="833" w:type="dxa"/>
            <w:vAlign w:val="center"/>
          </w:tcPr>
          <w:p w:rsidR="007E151C" w:rsidRPr="00BC460A" w:rsidRDefault="007E151C" w:rsidP="00415DA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415DA1">
              <w:rPr>
                <w:rFonts w:ascii="Times New Roman" w:eastAsia="Calibri" w:hAnsi="Times New Roman"/>
                <w:b/>
                <w:iCs/>
                <w:sz w:val="22"/>
                <w:szCs w:val="22"/>
                <w:lang w:val="ro-RO"/>
              </w:rPr>
              <w:t>crt.</w:t>
            </w:r>
          </w:p>
        </w:tc>
        <w:tc>
          <w:tcPr>
            <w:tcW w:w="2042"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35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90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4075C3">
        <w:tc>
          <w:tcPr>
            <w:tcW w:w="833"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042"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35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90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sidR="004075C3">
              <w:rPr>
                <w:rFonts w:ascii="Times New Roman" w:eastAsia="Calibri" w:hAnsi="Times New Roman"/>
                <w:b/>
                <w:iCs/>
                <w:sz w:val="22"/>
                <w:szCs w:val="22"/>
                <w:lang w:val="ro-RO"/>
              </w:rPr>
              <w:t>19</w:t>
            </w:r>
            <w:r>
              <w:rPr>
                <w:rFonts w:ascii="Times New Roman" w:eastAsia="Calibri" w:hAnsi="Times New Roman"/>
                <w:b/>
                <w:iCs/>
                <w:sz w:val="22"/>
                <w:szCs w:val="22"/>
                <w:lang w:val="ro-RO"/>
              </w:rPr>
              <w:t>%</w:t>
            </w:r>
          </w:p>
        </w:tc>
        <w:tc>
          <w:tcPr>
            <w:tcW w:w="1440" w:type="dxa"/>
          </w:tcPr>
          <w:p w:rsidR="007E151C" w:rsidRPr="00BC460A" w:rsidRDefault="00415DA1" w:rsidP="00226165">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w:t>
            </w:r>
            <w:r w:rsidR="007E151C">
              <w:rPr>
                <w:rFonts w:ascii="Times New Roman" w:eastAsia="Calibri" w:hAnsi="Times New Roman"/>
                <w:b/>
                <w:iCs/>
                <w:sz w:val="22"/>
                <w:szCs w:val="22"/>
                <w:lang w:val="ro-RO"/>
              </w:rPr>
              <w:t>%</w:t>
            </w:r>
          </w:p>
        </w:tc>
      </w:tr>
      <w:tr w:rsidR="004075C3" w:rsidRPr="00BC460A" w:rsidTr="004075C3">
        <w:trPr>
          <w:trHeight w:val="710"/>
        </w:trPr>
        <w:tc>
          <w:tcPr>
            <w:tcW w:w="833" w:type="dxa"/>
            <w:vAlign w:val="center"/>
          </w:tcPr>
          <w:p w:rsidR="004075C3" w:rsidRDefault="004075C3" w:rsidP="004075C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042" w:type="dxa"/>
            <w:vAlign w:val="center"/>
          </w:tcPr>
          <w:p w:rsidR="004075C3" w:rsidRPr="00537C3E" w:rsidRDefault="004075C3" w:rsidP="004075C3">
            <w:pPr>
              <w:rPr>
                <w:rFonts w:ascii="Times New Roman" w:hAnsi="Times New Roman"/>
                <w:sz w:val="24"/>
                <w:szCs w:val="24"/>
              </w:rPr>
            </w:pPr>
            <w:r w:rsidRPr="00537C3E">
              <w:rPr>
                <w:rFonts w:ascii="Times New Roman" w:hAnsi="Times New Roman"/>
                <w:sz w:val="24"/>
                <w:szCs w:val="24"/>
              </w:rPr>
              <w:t>Servicii de reparare și întreţinere a utilajelor din cantinele studenţeşti – 4 luni</w:t>
            </w:r>
          </w:p>
        </w:tc>
        <w:tc>
          <w:tcPr>
            <w:tcW w:w="1350" w:type="dxa"/>
            <w:vAlign w:val="center"/>
          </w:tcPr>
          <w:p w:rsidR="004075C3" w:rsidRPr="00537C3E" w:rsidRDefault="004075C3" w:rsidP="004075C3">
            <w:pPr>
              <w:jc w:val="center"/>
              <w:rPr>
                <w:rFonts w:ascii="Times New Roman" w:hAnsi="Times New Roman"/>
                <w:iCs/>
                <w:kern w:val="1"/>
                <w:sz w:val="24"/>
                <w:szCs w:val="24"/>
              </w:rPr>
            </w:pPr>
            <w:r w:rsidRPr="00537C3E">
              <w:rPr>
                <w:rFonts w:ascii="Times New Roman" w:hAnsi="Times New Roman"/>
                <w:iCs/>
                <w:kern w:val="1"/>
                <w:sz w:val="24"/>
                <w:szCs w:val="24"/>
              </w:rPr>
              <w:t>6050.00</w:t>
            </w:r>
          </w:p>
        </w:tc>
        <w:tc>
          <w:tcPr>
            <w:tcW w:w="900" w:type="dxa"/>
            <w:vAlign w:val="center"/>
          </w:tcPr>
          <w:p w:rsidR="004075C3" w:rsidRPr="00E37D28" w:rsidRDefault="004075C3" w:rsidP="004075C3">
            <w:pPr>
              <w:jc w:val="center"/>
              <w:rPr>
                <w:rFonts w:ascii="Times New Roman" w:eastAsia="Calibri" w:hAnsi="Times New Roman"/>
                <w:sz w:val="22"/>
                <w:szCs w:val="22"/>
                <w:lang w:val="ro-RO"/>
              </w:rPr>
            </w:pPr>
            <w:r>
              <w:rPr>
                <w:rFonts w:ascii="Times New Roman" w:eastAsia="Calibri" w:hAnsi="Times New Roman"/>
                <w:sz w:val="22"/>
                <w:szCs w:val="22"/>
                <w:lang w:val="ro-RO"/>
              </w:rPr>
              <w:t>lună</w:t>
            </w:r>
          </w:p>
        </w:tc>
        <w:tc>
          <w:tcPr>
            <w:tcW w:w="1260" w:type="dxa"/>
            <w:shd w:val="clear" w:color="auto" w:fill="auto"/>
            <w:vAlign w:val="center"/>
          </w:tcPr>
          <w:p w:rsidR="004075C3" w:rsidRPr="00E37D28" w:rsidRDefault="004075C3" w:rsidP="004075C3">
            <w:pPr>
              <w:jc w:val="center"/>
              <w:rPr>
                <w:rFonts w:ascii="Times New Roman" w:hAnsi="Times New Roman"/>
                <w:bCs/>
                <w:sz w:val="22"/>
                <w:szCs w:val="22"/>
              </w:rPr>
            </w:pPr>
            <w:r>
              <w:rPr>
                <w:rFonts w:ascii="Times New Roman" w:hAnsi="Times New Roman"/>
                <w:bCs/>
                <w:sz w:val="22"/>
                <w:szCs w:val="22"/>
              </w:rPr>
              <w:t>4</w:t>
            </w:r>
          </w:p>
        </w:tc>
        <w:tc>
          <w:tcPr>
            <w:tcW w:w="1440" w:type="dxa"/>
          </w:tcPr>
          <w:p w:rsidR="004075C3" w:rsidRDefault="004075C3" w:rsidP="004075C3">
            <w:r w:rsidRPr="00AA4DD5">
              <w:rPr>
                <w:rFonts w:ascii="Times New Roman" w:eastAsia="Calibri" w:hAnsi="Times New Roman"/>
                <w:i/>
                <w:lang w:val="ro-RO"/>
              </w:rPr>
              <w:t>se completează de către ofertant</w:t>
            </w:r>
          </w:p>
        </w:tc>
        <w:tc>
          <w:tcPr>
            <w:tcW w:w="1350" w:type="dxa"/>
          </w:tcPr>
          <w:p w:rsidR="004075C3" w:rsidRDefault="004075C3" w:rsidP="004075C3">
            <w:r w:rsidRPr="00AA4DD5">
              <w:rPr>
                <w:rFonts w:ascii="Times New Roman" w:eastAsia="Calibri" w:hAnsi="Times New Roman"/>
                <w:i/>
                <w:lang w:val="ro-RO"/>
              </w:rPr>
              <w:t>se completează de către ofertant</w:t>
            </w:r>
          </w:p>
        </w:tc>
        <w:tc>
          <w:tcPr>
            <w:tcW w:w="1440" w:type="dxa"/>
          </w:tcPr>
          <w:p w:rsidR="004075C3" w:rsidRDefault="004075C3" w:rsidP="004075C3">
            <w:r w:rsidRPr="00AA4DD5">
              <w:rPr>
                <w:rFonts w:ascii="Times New Roman" w:eastAsia="Calibri" w:hAnsi="Times New Roman"/>
                <w:i/>
                <w:lang w:val="ro-RO"/>
              </w:rPr>
              <w:t>se completează de către ofertant</w:t>
            </w:r>
          </w:p>
        </w:tc>
      </w:tr>
      <w:tr w:rsidR="00B001DD" w:rsidRPr="00BC460A" w:rsidTr="00B001DD">
        <w:trPr>
          <w:trHeight w:val="710"/>
        </w:trPr>
        <w:tc>
          <w:tcPr>
            <w:tcW w:w="833" w:type="dxa"/>
            <w:vAlign w:val="center"/>
          </w:tcPr>
          <w:p w:rsidR="00B001DD" w:rsidRDefault="00B001DD" w:rsidP="00B001DD">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042" w:type="dxa"/>
            <w:vAlign w:val="center"/>
          </w:tcPr>
          <w:p w:rsidR="00B001DD" w:rsidRPr="00537C3E" w:rsidRDefault="00B001DD" w:rsidP="00B001DD">
            <w:pPr>
              <w:rPr>
                <w:rFonts w:ascii="Times New Roman" w:hAnsi="Times New Roman"/>
                <w:sz w:val="24"/>
                <w:szCs w:val="24"/>
              </w:rPr>
            </w:pPr>
            <w:r w:rsidRPr="00537C3E">
              <w:rPr>
                <w:rFonts w:ascii="Times New Roman" w:hAnsi="Times New Roman"/>
                <w:sz w:val="24"/>
                <w:szCs w:val="24"/>
              </w:rPr>
              <w:t>Piese pentru mașinile de gătit din cantinele studențești</w:t>
            </w:r>
          </w:p>
        </w:tc>
        <w:tc>
          <w:tcPr>
            <w:tcW w:w="1350" w:type="dxa"/>
            <w:vAlign w:val="center"/>
          </w:tcPr>
          <w:p w:rsidR="00B001DD" w:rsidRPr="00537C3E" w:rsidRDefault="00B001DD" w:rsidP="00B001DD">
            <w:pPr>
              <w:jc w:val="center"/>
              <w:rPr>
                <w:rFonts w:ascii="Times New Roman" w:hAnsi="Times New Roman"/>
                <w:iCs/>
                <w:kern w:val="1"/>
                <w:sz w:val="24"/>
                <w:szCs w:val="24"/>
              </w:rPr>
            </w:pPr>
            <w:r w:rsidRPr="00537C3E">
              <w:rPr>
                <w:rFonts w:ascii="Times New Roman" w:hAnsi="Times New Roman"/>
                <w:iCs/>
                <w:kern w:val="1"/>
                <w:sz w:val="24"/>
                <w:szCs w:val="24"/>
              </w:rPr>
              <w:t>7563.00</w:t>
            </w:r>
          </w:p>
        </w:tc>
        <w:tc>
          <w:tcPr>
            <w:tcW w:w="900" w:type="dxa"/>
            <w:vAlign w:val="center"/>
          </w:tcPr>
          <w:p w:rsidR="00B001DD" w:rsidRPr="00E37D28" w:rsidRDefault="00B001DD" w:rsidP="00B001DD">
            <w:pPr>
              <w:jc w:val="center"/>
              <w:rPr>
                <w:rFonts w:ascii="Times New Roman" w:eastAsia="Calibri" w:hAnsi="Times New Roman"/>
                <w:sz w:val="22"/>
                <w:szCs w:val="22"/>
                <w:lang w:val="ro-RO"/>
              </w:rPr>
            </w:pPr>
            <w:r>
              <w:rPr>
                <w:rFonts w:ascii="Times New Roman" w:eastAsia="Calibri" w:hAnsi="Times New Roman"/>
                <w:sz w:val="22"/>
                <w:szCs w:val="22"/>
                <w:lang w:val="ro-RO"/>
              </w:rPr>
              <w:t>buc</w:t>
            </w:r>
          </w:p>
        </w:tc>
        <w:tc>
          <w:tcPr>
            <w:tcW w:w="1260" w:type="dxa"/>
            <w:shd w:val="clear" w:color="auto" w:fill="auto"/>
            <w:vAlign w:val="center"/>
          </w:tcPr>
          <w:p w:rsidR="00B001DD" w:rsidRPr="00E37D28" w:rsidRDefault="00B001DD" w:rsidP="00B001DD">
            <w:pPr>
              <w:jc w:val="center"/>
              <w:rPr>
                <w:rFonts w:ascii="Times New Roman" w:hAnsi="Times New Roman"/>
                <w:bCs/>
                <w:sz w:val="22"/>
                <w:szCs w:val="22"/>
              </w:rPr>
            </w:pPr>
            <w:r>
              <w:rPr>
                <w:rFonts w:ascii="Times New Roman" w:hAnsi="Times New Roman"/>
                <w:bCs/>
                <w:sz w:val="22"/>
                <w:szCs w:val="22"/>
              </w:rPr>
              <w:t>1</w:t>
            </w:r>
          </w:p>
        </w:tc>
        <w:tc>
          <w:tcPr>
            <w:tcW w:w="1440" w:type="dxa"/>
            <w:vAlign w:val="center"/>
          </w:tcPr>
          <w:p w:rsidR="00B001DD" w:rsidRPr="00B001DD" w:rsidRDefault="00B001DD" w:rsidP="00B001DD">
            <w:pPr>
              <w:jc w:val="center"/>
              <w:rPr>
                <w:rFonts w:ascii="Times New Roman" w:hAnsi="Times New Roman"/>
                <w:sz w:val="24"/>
                <w:szCs w:val="24"/>
              </w:rPr>
            </w:pPr>
            <w:r w:rsidRPr="00B001DD">
              <w:rPr>
                <w:rFonts w:ascii="Times New Roman" w:hAnsi="Times New Roman"/>
                <w:sz w:val="24"/>
                <w:szCs w:val="24"/>
              </w:rPr>
              <w:t>7563.00</w:t>
            </w:r>
          </w:p>
        </w:tc>
        <w:tc>
          <w:tcPr>
            <w:tcW w:w="1350" w:type="dxa"/>
            <w:vAlign w:val="center"/>
          </w:tcPr>
          <w:p w:rsidR="00B001DD" w:rsidRPr="00B001DD" w:rsidRDefault="00B001DD" w:rsidP="00B001DD">
            <w:pPr>
              <w:jc w:val="center"/>
              <w:rPr>
                <w:rFonts w:ascii="Times New Roman" w:hAnsi="Times New Roman"/>
                <w:sz w:val="24"/>
                <w:szCs w:val="24"/>
              </w:rPr>
            </w:pPr>
            <w:r w:rsidRPr="00B001DD">
              <w:rPr>
                <w:rFonts w:ascii="Times New Roman" w:hAnsi="Times New Roman"/>
                <w:sz w:val="24"/>
                <w:szCs w:val="24"/>
              </w:rPr>
              <w:t>7563.00</w:t>
            </w:r>
          </w:p>
        </w:tc>
        <w:tc>
          <w:tcPr>
            <w:tcW w:w="1440" w:type="dxa"/>
            <w:vAlign w:val="center"/>
          </w:tcPr>
          <w:p w:rsidR="00B001DD" w:rsidRPr="00B001DD" w:rsidRDefault="00B001DD" w:rsidP="00B001DD">
            <w:pPr>
              <w:jc w:val="center"/>
              <w:rPr>
                <w:rFonts w:ascii="Times New Roman" w:hAnsi="Times New Roman"/>
                <w:sz w:val="24"/>
                <w:szCs w:val="24"/>
              </w:rPr>
            </w:pPr>
            <w:r w:rsidRPr="00B001DD">
              <w:rPr>
                <w:rFonts w:ascii="Times New Roman" w:hAnsi="Times New Roman"/>
                <w:sz w:val="24"/>
                <w:szCs w:val="24"/>
              </w:rPr>
              <w:t>7563.00</w:t>
            </w:r>
          </w:p>
        </w:tc>
      </w:tr>
      <w:tr w:rsidR="004075C3" w:rsidRPr="00BC460A" w:rsidTr="004075C3">
        <w:tc>
          <w:tcPr>
            <w:tcW w:w="833" w:type="dxa"/>
            <w:vAlign w:val="center"/>
          </w:tcPr>
          <w:p w:rsidR="004075C3" w:rsidRPr="00BC460A" w:rsidRDefault="004075C3" w:rsidP="004075C3">
            <w:pPr>
              <w:overflowPunct/>
              <w:autoSpaceDE/>
              <w:autoSpaceDN/>
              <w:adjustRightInd/>
              <w:textAlignment w:val="auto"/>
              <w:rPr>
                <w:rFonts w:ascii="Times New Roman" w:eastAsia="Calibri" w:hAnsi="Times New Roman"/>
                <w:b/>
                <w:iCs/>
                <w:sz w:val="22"/>
                <w:szCs w:val="22"/>
                <w:lang w:val="ro-RO"/>
              </w:rPr>
            </w:pPr>
          </w:p>
        </w:tc>
        <w:tc>
          <w:tcPr>
            <w:tcW w:w="2042" w:type="dxa"/>
            <w:vAlign w:val="center"/>
          </w:tcPr>
          <w:p w:rsidR="004075C3" w:rsidRPr="00496843" w:rsidRDefault="004075C3" w:rsidP="004075C3">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350" w:type="dxa"/>
            <w:vAlign w:val="center"/>
          </w:tcPr>
          <w:p w:rsidR="004075C3" w:rsidRPr="00496843" w:rsidRDefault="0059069B" w:rsidP="004075C3">
            <w:pPr>
              <w:overflowPunct/>
              <w:autoSpaceDE/>
              <w:autoSpaceDN/>
              <w:adjustRightInd/>
              <w:jc w:val="center"/>
              <w:textAlignment w:val="auto"/>
              <w:rPr>
                <w:rFonts w:ascii="Times New Roman" w:eastAsia="Calibri" w:hAnsi="Times New Roman"/>
                <w:b/>
                <w:iCs/>
                <w:sz w:val="22"/>
                <w:szCs w:val="22"/>
                <w:lang w:val="ro-RO"/>
              </w:rPr>
            </w:pPr>
            <w:r w:rsidRPr="00537C3E">
              <w:rPr>
                <w:rFonts w:ascii="Times New Roman" w:hAnsi="Times New Roman"/>
                <w:b/>
                <w:sz w:val="24"/>
                <w:szCs w:val="24"/>
              </w:rPr>
              <w:t>13613.00</w:t>
            </w:r>
          </w:p>
        </w:tc>
        <w:tc>
          <w:tcPr>
            <w:tcW w:w="900" w:type="dxa"/>
            <w:vAlign w:val="center"/>
          </w:tcPr>
          <w:p w:rsidR="004075C3" w:rsidRPr="00BC460A" w:rsidRDefault="004075C3" w:rsidP="004075C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4075C3" w:rsidRPr="00BC460A" w:rsidRDefault="004075C3" w:rsidP="004075C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4075C3" w:rsidRPr="00226165" w:rsidRDefault="004075C3" w:rsidP="004075C3">
            <w:pPr>
              <w:overflowPunct/>
              <w:autoSpaceDE/>
              <w:autoSpaceDN/>
              <w:adjustRightInd/>
              <w:textAlignment w:val="auto"/>
              <w:rPr>
                <w:rFonts w:ascii="Times New Roman" w:eastAsia="Calibri" w:hAnsi="Times New Roman"/>
                <w:b/>
                <w:iCs/>
                <w:lang w:val="ro-RO"/>
              </w:rPr>
            </w:pPr>
          </w:p>
        </w:tc>
        <w:tc>
          <w:tcPr>
            <w:tcW w:w="1350" w:type="dxa"/>
            <w:vAlign w:val="center"/>
          </w:tcPr>
          <w:p w:rsidR="004075C3" w:rsidRPr="00226165" w:rsidRDefault="004075C3" w:rsidP="004075C3">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4075C3" w:rsidRPr="00226165" w:rsidRDefault="004075C3" w:rsidP="004075C3">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415DA1" w:rsidRDefault="00415DA1" w:rsidP="00415DA1">
      <w:pPr>
        <w:ind w:right="1440"/>
        <w:jc w:val="both"/>
        <w:outlineLvl w:val="0"/>
        <w:rPr>
          <w:rFonts w:ascii="Times New Roman" w:hAnsi="Times New Roman"/>
          <w:b/>
          <w:bCs/>
          <w:i/>
          <w:color w:val="FF0000"/>
          <w:sz w:val="24"/>
          <w:szCs w:val="24"/>
        </w:rPr>
      </w:pPr>
    </w:p>
    <w:p w:rsidR="001B45FC" w:rsidRPr="00E55E5A" w:rsidRDefault="001B45FC" w:rsidP="00415DA1">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256212" w:rsidRPr="00E55E5A" w:rsidRDefault="00CE6F07" w:rsidP="00415DA1">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256212" w:rsidP="00415DA1">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Pr>
          <w:rFonts w:ascii="Times New Roman" w:hAnsi="Times New Roman"/>
          <w:b/>
          <w:i/>
          <w:color w:val="FF0000"/>
          <w:sz w:val="24"/>
          <w:szCs w:val="24"/>
          <w:lang w:val="ro-RO" w:eastAsia="zh-CN"/>
        </w:rPr>
        <w:t>PACHETULUI!!!!</w:t>
      </w:r>
    </w:p>
    <w:p w:rsidR="00E5056B" w:rsidRPr="00295786" w:rsidRDefault="00E5056B" w:rsidP="00415DA1">
      <w:pPr>
        <w:ind w:right="-132"/>
        <w:outlineLvl w:val="0"/>
        <w:rPr>
          <w:rFonts w:ascii="Arial Narrow" w:hAnsi="Arial Narrow"/>
          <w:i/>
          <w:sz w:val="24"/>
          <w:szCs w:val="24"/>
        </w:rPr>
      </w:pPr>
    </w:p>
    <w:p w:rsidR="00B27ACD" w:rsidRPr="00295786" w:rsidRDefault="00B27ACD" w:rsidP="00415DA1">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F9546A" w:rsidRDefault="00F9546A" w:rsidP="00B27ACD">
      <w:pPr>
        <w:spacing w:after="120"/>
        <w:jc w:val="both"/>
        <w:rPr>
          <w:rFonts w:ascii="Arial Narrow" w:hAnsi="Arial Narrow"/>
          <w:i/>
          <w:sz w:val="24"/>
          <w:szCs w:val="24"/>
        </w:rPr>
      </w:pPr>
    </w:p>
    <w:p w:rsidR="00256212" w:rsidRDefault="00256212" w:rsidP="00B27ACD">
      <w:pPr>
        <w:spacing w:after="120"/>
        <w:jc w:val="both"/>
        <w:rPr>
          <w:rFonts w:ascii="Arial Narrow" w:hAnsi="Arial Narrow"/>
          <w:i/>
          <w:sz w:val="24"/>
          <w:szCs w:val="24"/>
        </w:rPr>
      </w:pPr>
    </w:p>
    <w:p w:rsidR="00256212" w:rsidRDefault="00256212"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256212" w:rsidRDefault="00256212" w:rsidP="005526B7">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93503" w:rsidRDefault="00493503" w:rsidP="00493503">
      <w:pPr>
        <w:overflowPunct/>
        <w:autoSpaceDE/>
        <w:autoSpaceDN/>
        <w:adjustRightInd/>
        <w:spacing w:line="276" w:lineRule="auto"/>
        <w:jc w:val="center"/>
        <w:textAlignment w:val="auto"/>
        <w:rPr>
          <w:rFonts w:ascii="Times New Roman" w:eastAsia="Times New Roman" w:hAnsi="Times New Roman"/>
          <w:b/>
          <w:bCs/>
          <w:sz w:val="24"/>
          <w:szCs w:val="24"/>
        </w:rPr>
      </w:pPr>
      <w:r w:rsidRPr="00493503">
        <w:rPr>
          <w:rFonts w:ascii="Times New Roman" w:eastAsia="Times New Roman" w:hAnsi="Times New Roman"/>
          <w:b/>
          <w:bCs/>
          <w:sz w:val="24"/>
          <w:szCs w:val="24"/>
          <w:lang w:val="fr-FR"/>
        </w:rPr>
        <w:t>Servicii de reparare și întreţinere a utilajelor din cantinele studen</w:t>
      </w:r>
      <w:r w:rsidRPr="00493503">
        <w:rPr>
          <w:rFonts w:ascii="Times New Roman" w:eastAsia="Times New Roman" w:hAnsi="Times New Roman"/>
          <w:b/>
          <w:bCs/>
          <w:sz w:val="24"/>
          <w:szCs w:val="24"/>
        </w:rPr>
        <w:t>ţeşti</w:t>
      </w:r>
    </w:p>
    <w:p w:rsidR="00493503" w:rsidRPr="00493503" w:rsidRDefault="00493503" w:rsidP="00493503">
      <w:pPr>
        <w:overflowPunct/>
        <w:autoSpaceDE/>
        <w:autoSpaceDN/>
        <w:adjustRightInd/>
        <w:spacing w:line="276" w:lineRule="auto"/>
        <w:jc w:val="center"/>
        <w:textAlignment w:val="auto"/>
        <w:rPr>
          <w:rFonts w:ascii="Times New Roman" w:eastAsia="Times New Roman" w:hAnsi="Times New Roman"/>
          <w:b/>
          <w:sz w:val="24"/>
          <w:szCs w:val="24"/>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770"/>
        <w:gridCol w:w="4771"/>
      </w:tblGrid>
      <w:tr w:rsidR="00CD3BF8" w:rsidRPr="003D468E" w:rsidTr="00875BF7">
        <w:trPr>
          <w:trHeight w:val="535"/>
          <w:jc w:val="center"/>
        </w:trPr>
        <w:tc>
          <w:tcPr>
            <w:tcW w:w="535" w:type="dxa"/>
            <w:tcMar>
              <w:left w:w="57" w:type="dxa"/>
              <w:right w:w="57" w:type="dxa"/>
            </w:tcMar>
            <w:vAlign w:val="center"/>
          </w:tcPr>
          <w:p w:rsidR="00CD3BF8" w:rsidRPr="003D468E" w:rsidRDefault="00CD3BF8" w:rsidP="00875BF7">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875BF7">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875BF7">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771" w:type="dxa"/>
            <w:tcMar>
              <w:left w:w="57" w:type="dxa"/>
              <w:right w:w="57" w:type="dxa"/>
            </w:tcMar>
            <w:vAlign w:val="center"/>
          </w:tcPr>
          <w:p w:rsidR="00C21552" w:rsidRPr="003D468E" w:rsidRDefault="00C21552" w:rsidP="00875BF7">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1579E" w:rsidRPr="003D468E" w:rsidTr="00875BF7">
        <w:trPr>
          <w:trHeight w:val="532"/>
          <w:jc w:val="center"/>
        </w:trPr>
        <w:tc>
          <w:tcPr>
            <w:tcW w:w="535" w:type="dxa"/>
            <w:tcMar>
              <w:left w:w="57" w:type="dxa"/>
              <w:right w:w="57" w:type="dxa"/>
            </w:tcMar>
          </w:tcPr>
          <w:p w:rsidR="0091579E" w:rsidRPr="003D468E" w:rsidRDefault="005526B7" w:rsidP="00875BF7">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875BF7" w:rsidRDefault="00875BF7" w:rsidP="00875BF7">
            <w:pPr>
              <w:overflowPunct/>
              <w:autoSpaceDE/>
              <w:autoSpaceDN/>
              <w:adjustRightInd/>
              <w:spacing w:line="276" w:lineRule="auto"/>
              <w:ind w:right="282"/>
              <w:jc w:val="both"/>
              <w:textAlignment w:val="auto"/>
              <w:rPr>
                <w:rFonts w:ascii="Times New Roman" w:eastAsia="Times New Roman" w:hAnsi="Times New Roman"/>
                <w:b/>
                <w:bCs/>
                <w:kern w:val="28"/>
                <w:sz w:val="24"/>
                <w:szCs w:val="24"/>
                <w:lang w:val="fr-FR"/>
              </w:rPr>
            </w:pPr>
            <w:r w:rsidRPr="00875BF7">
              <w:rPr>
                <w:rFonts w:ascii="Times New Roman" w:eastAsia="Times New Roman" w:hAnsi="Times New Roman"/>
                <w:b/>
                <w:bCs/>
                <w:kern w:val="28"/>
                <w:sz w:val="24"/>
                <w:szCs w:val="24"/>
                <w:lang w:val="fr-FR"/>
              </w:rPr>
              <w:t xml:space="preserve">CONDIŢII DE PARTICIPARE </w:t>
            </w:r>
          </w:p>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I ) Operatorii economici ce depun ofert</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trebuie </w:t>
            </w:r>
            <w:r w:rsidRPr="00875BF7">
              <w:rPr>
                <w:rFonts w:ascii="Times New Roman" w:eastAsia="Times New Roman" w:hAnsi="Times New Roman"/>
                <w:bCs/>
                <w:color w:val="FF0000"/>
                <w:kern w:val="28"/>
                <w:sz w:val="24"/>
                <w:szCs w:val="24"/>
                <w:lang w:val="fr-FR"/>
              </w:rPr>
              <w:t>s</w:t>
            </w:r>
            <w:r w:rsidRPr="00875BF7">
              <w:rPr>
                <w:rFonts w:ascii="Times New Roman" w:eastAsia="Times New Roman" w:hAnsi="Times New Roman" w:cs="Calibri"/>
                <w:bCs/>
                <w:color w:val="FF0000"/>
                <w:kern w:val="28"/>
                <w:sz w:val="24"/>
                <w:szCs w:val="24"/>
                <w:lang w:val="fr-FR"/>
              </w:rPr>
              <w:t>ă</w:t>
            </w:r>
            <w:r w:rsidRPr="00875BF7">
              <w:rPr>
                <w:rFonts w:ascii="Times New Roman" w:eastAsia="Times New Roman" w:hAnsi="Times New Roman"/>
                <w:bCs/>
                <w:color w:val="FF0000"/>
                <w:kern w:val="28"/>
                <w:sz w:val="24"/>
                <w:szCs w:val="24"/>
                <w:lang w:val="fr-FR"/>
              </w:rPr>
              <w:t xml:space="preserve"> dovedeasc</w:t>
            </w:r>
            <w:r w:rsidRPr="00875BF7">
              <w:rPr>
                <w:rFonts w:ascii="Times New Roman" w:eastAsia="Times New Roman" w:hAnsi="Times New Roman" w:cs="Calibri"/>
                <w:bCs/>
                <w:color w:val="FF0000"/>
                <w:kern w:val="28"/>
                <w:sz w:val="24"/>
                <w:szCs w:val="24"/>
                <w:lang w:val="fr-FR"/>
              </w:rPr>
              <w:t>ă</w:t>
            </w:r>
            <w:r w:rsidRPr="00875BF7">
              <w:rPr>
                <w:rFonts w:ascii="Times New Roman" w:eastAsia="Times New Roman" w:hAnsi="Times New Roman"/>
                <w:bCs/>
                <w:color w:val="FF0000"/>
                <w:kern w:val="28"/>
                <w:sz w:val="24"/>
                <w:szCs w:val="24"/>
                <w:lang w:val="fr-FR"/>
              </w:rPr>
              <w:t xml:space="preserve"> o form</w:t>
            </w:r>
            <w:r w:rsidRPr="00875BF7">
              <w:rPr>
                <w:rFonts w:ascii="Times New Roman" w:eastAsia="Times New Roman" w:hAnsi="Times New Roman" w:cs="Calibri"/>
                <w:bCs/>
                <w:color w:val="FF0000"/>
                <w:kern w:val="28"/>
                <w:sz w:val="24"/>
                <w:szCs w:val="24"/>
                <w:lang w:val="fr-FR"/>
              </w:rPr>
              <w:t>ă</w:t>
            </w:r>
            <w:r w:rsidRPr="00875BF7">
              <w:rPr>
                <w:rFonts w:ascii="Times New Roman" w:eastAsia="Times New Roman" w:hAnsi="Times New Roman"/>
                <w:bCs/>
                <w:color w:val="FF0000"/>
                <w:kern w:val="28"/>
                <w:sz w:val="24"/>
                <w:szCs w:val="24"/>
                <w:lang w:val="fr-FR"/>
              </w:rPr>
              <w:t xml:space="preserve"> de înregistrare </w:t>
            </w:r>
            <w:r w:rsidRPr="00875BF7">
              <w:rPr>
                <w:rFonts w:ascii="Times New Roman" w:eastAsia="Times New Roman" w:hAnsi="Times New Roman"/>
                <w:bCs/>
                <w:kern w:val="28"/>
                <w:sz w:val="24"/>
                <w:szCs w:val="24"/>
                <w:lang w:val="fr-FR"/>
              </w:rPr>
              <w:t>în condi</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 xml:space="preserve">iile legii din </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ara de reziden</w:t>
            </w:r>
            <w:r w:rsidRPr="00875BF7">
              <w:rPr>
                <w:rFonts w:ascii="Times New Roman" w:eastAsia="Times New Roman" w:hAnsi="Times New Roman" w:cs="Calibri"/>
                <w:bCs/>
                <w:kern w:val="28"/>
                <w:sz w:val="24"/>
                <w:szCs w:val="24"/>
                <w:lang w:val="fr-FR"/>
              </w:rPr>
              <w:t>ţă</w:t>
            </w:r>
            <w:r w:rsidRPr="00875BF7">
              <w:rPr>
                <w:rFonts w:ascii="Times New Roman" w:eastAsia="Times New Roman" w:hAnsi="Times New Roman"/>
                <w:bCs/>
                <w:kern w:val="28"/>
                <w:sz w:val="24"/>
                <w:szCs w:val="24"/>
                <w:lang w:val="fr-FR"/>
              </w:rPr>
              <w:t>, din care s</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reias</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c</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operatorul economic este legal constituit, c</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nu se afl</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în niciuna dintre situa</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 xml:space="preserve">iile de anulare a constituirii precum </w:t>
            </w:r>
            <w:r w:rsidRPr="00875BF7">
              <w:rPr>
                <w:rFonts w:ascii="Times New Roman" w:eastAsia="Times New Roman" w:hAnsi="Times New Roman" w:cs="Calibri"/>
                <w:bCs/>
                <w:kern w:val="28"/>
                <w:sz w:val="24"/>
                <w:szCs w:val="24"/>
                <w:lang w:val="fr-FR"/>
              </w:rPr>
              <w:t>ș</w:t>
            </w:r>
            <w:r w:rsidRPr="00875BF7">
              <w:rPr>
                <w:rFonts w:ascii="Times New Roman" w:eastAsia="Times New Roman" w:hAnsi="Times New Roman"/>
                <w:bCs/>
                <w:kern w:val="28"/>
                <w:sz w:val="24"/>
                <w:szCs w:val="24"/>
                <w:lang w:val="fr-FR"/>
              </w:rPr>
              <w:t>i faptul c</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are capacitatea profesional</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de a realiza activit</w:t>
            </w:r>
            <w:r w:rsidRPr="00875BF7">
              <w:rPr>
                <w:rFonts w:ascii="Times New Roman" w:eastAsia="Times New Roman" w:hAnsi="Times New Roman" w:cs="Calibri"/>
                <w:bCs/>
                <w:kern w:val="28"/>
                <w:sz w:val="24"/>
                <w:szCs w:val="24"/>
                <w:lang w:val="fr-FR"/>
              </w:rPr>
              <w:t>ăţ</w:t>
            </w:r>
            <w:r w:rsidRPr="00875BF7">
              <w:rPr>
                <w:rFonts w:ascii="Times New Roman" w:eastAsia="Times New Roman" w:hAnsi="Times New Roman"/>
                <w:bCs/>
                <w:kern w:val="28"/>
                <w:sz w:val="24"/>
                <w:szCs w:val="24"/>
                <w:lang w:val="fr-FR"/>
              </w:rPr>
              <w:t>ile care fac obiectul contractului.</w:t>
            </w:r>
          </w:p>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Atestarea formei de înregistrare profesional</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a operatorului economic ofertant: </w:t>
            </w:r>
          </w:p>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 xml:space="preserve">Pentru persoane juridice/fizice române: </w:t>
            </w:r>
          </w:p>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a) pentru persoane juridice: Certificat constatator emis de Oficiul Registrului Comer</w:t>
            </w:r>
            <w:r w:rsidRPr="00875BF7">
              <w:rPr>
                <w:rFonts w:ascii="Times New Roman" w:eastAsia="Times New Roman" w:hAnsi="Times New Roman" w:cs="Calibri"/>
                <w:bCs/>
                <w:kern w:val="28"/>
                <w:sz w:val="24"/>
                <w:szCs w:val="24"/>
                <w:lang w:val="fr-FR"/>
              </w:rPr>
              <w:t>ț</w:t>
            </w:r>
            <w:r w:rsidRPr="00875BF7">
              <w:rPr>
                <w:rFonts w:ascii="Times New Roman" w:eastAsia="Times New Roman" w:hAnsi="Times New Roman"/>
                <w:bCs/>
                <w:kern w:val="28"/>
                <w:sz w:val="24"/>
                <w:szCs w:val="24"/>
                <w:lang w:val="fr-FR"/>
              </w:rPr>
              <w:t>ului de pe l</w:t>
            </w:r>
            <w:r w:rsidRPr="00875BF7">
              <w:rPr>
                <w:rFonts w:ascii="Times New Roman" w:eastAsia="Times New Roman" w:hAnsi="Times New Roman" w:cs="MS Sans Serif"/>
                <w:bCs/>
                <w:kern w:val="28"/>
                <w:sz w:val="24"/>
                <w:szCs w:val="24"/>
                <w:lang w:val="fr-FR"/>
              </w:rPr>
              <w:t>â</w:t>
            </w:r>
            <w:r w:rsidRPr="00875BF7">
              <w:rPr>
                <w:rFonts w:ascii="Times New Roman" w:eastAsia="Times New Roman" w:hAnsi="Times New Roman"/>
                <w:bCs/>
                <w:kern w:val="28"/>
                <w:sz w:val="24"/>
                <w:szCs w:val="24"/>
                <w:lang w:val="fr-FR"/>
              </w:rPr>
              <w:t>ng</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Tribunalul jude</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ean astfel înc</w:t>
            </w:r>
            <w:r w:rsidRPr="00875BF7">
              <w:rPr>
                <w:rFonts w:ascii="Times New Roman" w:eastAsia="Times New Roman" w:hAnsi="Times New Roman" w:cs="Calibri"/>
                <w:bCs/>
                <w:kern w:val="28"/>
                <w:sz w:val="24"/>
                <w:szCs w:val="24"/>
                <w:lang w:val="fr-FR"/>
              </w:rPr>
              <w:t>ȃ</w:t>
            </w:r>
            <w:r w:rsidRPr="00875BF7">
              <w:rPr>
                <w:rFonts w:ascii="Times New Roman" w:eastAsia="Times New Roman" w:hAnsi="Times New Roman"/>
                <w:bCs/>
                <w:kern w:val="28"/>
                <w:sz w:val="24"/>
                <w:szCs w:val="24"/>
                <w:lang w:val="fr-FR"/>
              </w:rPr>
              <w:t>t informa</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iile cuprinse în acesta s</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fie valabile/reale la data prezent</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rii;</w:t>
            </w:r>
          </w:p>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b) pentru persoane fizice: Autoriza</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ie de func</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ionare, emis</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de Oficiul Registrului Comer</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ului de pe lang</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Tribunalul jude</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ean, conform O.U.G. nr. 44/2008 cu modificarile si completarile ulterioare;</w:t>
            </w:r>
          </w:p>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Pentru persoane juridice /fizice straine: Prezentarea de Documente care dovedesc o form</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de înregistrare/atestare ori apartenen</w:t>
            </w:r>
            <w:r w:rsidRPr="00875BF7">
              <w:rPr>
                <w:rFonts w:ascii="Times New Roman" w:eastAsia="Times New Roman" w:hAnsi="Times New Roman" w:cs="Calibri"/>
                <w:bCs/>
                <w:kern w:val="28"/>
                <w:sz w:val="24"/>
                <w:szCs w:val="24"/>
                <w:lang w:val="fr-FR"/>
              </w:rPr>
              <w:t>ţă</w:t>
            </w:r>
            <w:r w:rsidRPr="00875BF7">
              <w:rPr>
                <w:rFonts w:ascii="Times New Roman" w:eastAsia="Times New Roman" w:hAnsi="Times New Roman"/>
                <w:bCs/>
                <w:kern w:val="28"/>
                <w:sz w:val="24"/>
                <w:szCs w:val="24"/>
                <w:lang w:val="fr-FR"/>
              </w:rPr>
              <w:t xml:space="preserve"> din punct de vedere profesional din </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ara de origine a ofertantului traduse în limba român</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w:t>
            </w:r>
          </w:p>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Se solicit</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ca obiectul contractului s</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aib</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corespondent în codul CAEN din certificatul constatator emis de ONRC  </w:t>
            </w:r>
          </w:p>
          <w:p w:rsidR="0091579E"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r w:rsidRPr="00875BF7">
              <w:rPr>
                <w:rFonts w:ascii="Times New Roman" w:eastAsia="Times New Roman" w:hAnsi="Times New Roman"/>
                <w:bCs/>
                <w:kern w:val="28"/>
                <w:sz w:val="24"/>
                <w:szCs w:val="24"/>
                <w:lang w:val="fr-FR"/>
              </w:rPr>
              <w:t xml:space="preserve"> II) Operatorii economici ce depun ofert</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trebuie s</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dovedeasc</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c</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w:t>
            </w:r>
            <w:r w:rsidRPr="00AD5C76">
              <w:rPr>
                <w:rFonts w:ascii="Times New Roman" w:eastAsia="Times New Roman" w:hAnsi="Times New Roman"/>
                <w:bCs/>
                <w:color w:val="FF0000"/>
                <w:kern w:val="28"/>
                <w:sz w:val="24"/>
                <w:szCs w:val="24"/>
                <w:lang w:val="fr-FR"/>
              </w:rPr>
              <w:t>de</w:t>
            </w:r>
            <w:r w:rsidRPr="00AD5C76">
              <w:rPr>
                <w:rFonts w:ascii="Times New Roman" w:eastAsia="Times New Roman" w:hAnsi="Times New Roman" w:cs="Calibri"/>
                <w:bCs/>
                <w:color w:val="FF0000"/>
                <w:kern w:val="28"/>
                <w:sz w:val="24"/>
                <w:szCs w:val="24"/>
                <w:lang w:val="fr-FR"/>
              </w:rPr>
              <w:t>ț</w:t>
            </w:r>
            <w:r w:rsidRPr="00AD5C76">
              <w:rPr>
                <w:rFonts w:ascii="Times New Roman" w:eastAsia="Times New Roman" w:hAnsi="Times New Roman"/>
                <w:bCs/>
                <w:color w:val="FF0000"/>
                <w:kern w:val="28"/>
                <w:sz w:val="24"/>
                <w:szCs w:val="24"/>
                <w:lang w:val="fr-FR"/>
              </w:rPr>
              <w:t>in autoriza</w:t>
            </w:r>
            <w:r w:rsidRPr="00AD5C76">
              <w:rPr>
                <w:rFonts w:ascii="Times New Roman" w:eastAsia="Times New Roman" w:hAnsi="Times New Roman" w:cs="Calibri"/>
                <w:bCs/>
                <w:color w:val="FF0000"/>
                <w:kern w:val="28"/>
                <w:sz w:val="24"/>
                <w:szCs w:val="24"/>
                <w:lang w:val="fr-FR"/>
              </w:rPr>
              <w:t>ţ</w:t>
            </w:r>
            <w:r w:rsidRPr="00AD5C76">
              <w:rPr>
                <w:rFonts w:ascii="Times New Roman" w:eastAsia="Times New Roman" w:hAnsi="Times New Roman"/>
                <w:bCs/>
                <w:color w:val="FF0000"/>
                <w:kern w:val="28"/>
                <w:sz w:val="24"/>
                <w:szCs w:val="24"/>
                <w:lang w:val="fr-FR"/>
              </w:rPr>
              <w:t xml:space="preserve">ie ANRE </w:t>
            </w:r>
            <w:r w:rsidRPr="00875BF7">
              <w:rPr>
                <w:rFonts w:ascii="Times New Roman" w:eastAsia="Times New Roman" w:hAnsi="Times New Roman"/>
                <w:bCs/>
                <w:kern w:val="28"/>
                <w:sz w:val="24"/>
                <w:szCs w:val="24"/>
                <w:lang w:val="fr-FR"/>
              </w:rPr>
              <w:t xml:space="preserve">pentru instalatii electrice </w:t>
            </w:r>
            <w:r w:rsidRPr="00875BF7">
              <w:rPr>
                <w:rFonts w:ascii="Times New Roman" w:eastAsia="Times New Roman" w:hAnsi="Times New Roman" w:cs="Calibri"/>
                <w:bCs/>
                <w:kern w:val="28"/>
                <w:sz w:val="24"/>
                <w:szCs w:val="24"/>
                <w:lang w:val="fr-FR"/>
              </w:rPr>
              <w:t>ş</w:t>
            </w:r>
            <w:r w:rsidRPr="00875BF7">
              <w:rPr>
                <w:rFonts w:ascii="Times New Roman" w:eastAsia="Times New Roman" w:hAnsi="Times New Roman"/>
                <w:bCs/>
                <w:kern w:val="28"/>
                <w:sz w:val="24"/>
                <w:szCs w:val="24"/>
                <w:lang w:val="fr-FR"/>
              </w:rPr>
              <w:t>i tip EGIU pentru instala</w:t>
            </w:r>
            <w:r w:rsidRPr="00875BF7">
              <w:rPr>
                <w:rFonts w:ascii="Times New Roman" w:eastAsia="Times New Roman" w:hAnsi="Times New Roman" w:cs="Calibri"/>
                <w:bCs/>
                <w:kern w:val="28"/>
                <w:sz w:val="24"/>
                <w:szCs w:val="24"/>
                <w:lang w:val="fr-FR"/>
              </w:rPr>
              <w:t>ţ</w:t>
            </w:r>
            <w:r w:rsidRPr="00875BF7">
              <w:rPr>
                <w:rFonts w:ascii="Times New Roman" w:eastAsia="Times New Roman" w:hAnsi="Times New Roman"/>
                <w:bCs/>
                <w:kern w:val="28"/>
                <w:sz w:val="24"/>
                <w:szCs w:val="24"/>
                <w:lang w:val="fr-FR"/>
              </w:rPr>
              <w:t xml:space="preserve">iile de utilizare a gazelor </w:t>
            </w:r>
            <w:r w:rsidRPr="00875BF7">
              <w:rPr>
                <w:rFonts w:ascii="Times New Roman" w:eastAsia="Times New Roman" w:hAnsi="Times New Roman"/>
                <w:bCs/>
                <w:kern w:val="28"/>
                <w:sz w:val="24"/>
                <w:szCs w:val="24"/>
                <w:lang w:val="fr-FR"/>
              </w:rPr>
              <w:lastRenderedPageBreak/>
              <w:t>naturale având regimul de joas</w:t>
            </w:r>
            <w:r w:rsidRPr="00875BF7">
              <w:rPr>
                <w:rFonts w:ascii="Times New Roman" w:eastAsia="Times New Roman" w:hAnsi="Times New Roman" w:cs="Calibri"/>
                <w:bCs/>
                <w:kern w:val="28"/>
                <w:sz w:val="24"/>
                <w:szCs w:val="24"/>
                <w:lang w:val="fr-FR"/>
              </w:rPr>
              <w:t>ă</w:t>
            </w:r>
            <w:r w:rsidRPr="00875BF7">
              <w:rPr>
                <w:rFonts w:ascii="Times New Roman" w:eastAsia="Times New Roman" w:hAnsi="Times New Roman"/>
                <w:bCs/>
                <w:kern w:val="28"/>
                <w:sz w:val="24"/>
                <w:szCs w:val="24"/>
                <w:lang w:val="fr-FR"/>
              </w:rPr>
              <w:t xml:space="preserve"> presiune conform prevederilor legale în vigoare.</w:t>
            </w:r>
          </w:p>
        </w:tc>
        <w:tc>
          <w:tcPr>
            <w:tcW w:w="4771" w:type="dxa"/>
            <w:tcMar>
              <w:left w:w="57" w:type="dxa"/>
              <w:right w:w="57" w:type="dxa"/>
            </w:tcMar>
          </w:tcPr>
          <w:p w:rsidR="0091579E" w:rsidRPr="003D468E" w:rsidRDefault="003C1332" w:rsidP="00875BF7">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901D13" w:rsidRPr="003D468E" w:rsidTr="00875BF7">
        <w:trPr>
          <w:trHeight w:val="532"/>
          <w:jc w:val="center"/>
        </w:trPr>
        <w:tc>
          <w:tcPr>
            <w:tcW w:w="535" w:type="dxa"/>
            <w:tcMar>
              <w:left w:w="57" w:type="dxa"/>
              <w:right w:w="57" w:type="dxa"/>
            </w:tcMar>
          </w:tcPr>
          <w:p w:rsidR="00901D13" w:rsidRPr="003D468E" w:rsidRDefault="005526B7" w:rsidP="00875BF7">
            <w:pPr>
              <w:spacing w:line="276" w:lineRule="auto"/>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rsidR="00901D13" w:rsidRDefault="00875BF7" w:rsidP="00875BF7">
            <w:pPr>
              <w:overflowPunct/>
              <w:autoSpaceDE/>
              <w:autoSpaceDN/>
              <w:adjustRightInd/>
              <w:spacing w:line="276" w:lineRule="auto"/>
              <w:contextualSpacing/>
              <w:jc w:val="both"/>
              <w:textAlignment w:val="auto"/>
              <w:rPr>
                <w:rFonts w:ascii="Times New Roman" w:eastAsia="Times New Roman" w:hAnsi="Times New Roman"/>
                <w:b/>
                <w:sz w:val="24"/>
                <w:szCs w:val="24"/>
                <w:lang w:val="fr-FR" w:eastAsia="ar-SA"/>
              </w:rPr>
            </w:pPr>
            <w:r w:rsidRPr="00875BF7">
              <w:rPr>
                <w:rFonts w:ascii="Times New Roman" w:eastAsia="Times New Roman" w:hAnsi="Times New Roman"/>
                <w:b/>
                <w:sz w:val="24"/>
                <w:szCs w:val="24"/>
                <w:lang w:val="fr-FR" w:eastAsia="ar-SA"/>
              </w:rPr>
              <w:t>DESCRIEREA SERVICIILOR</w:t>
            </w:r>
          </w:p>
          <w:p w:rsidR="00875BF7" w:rsidRPr="00875BF7" w:rsidRDefault="00875BF7" w:rsidP="000E30D6">
            <w:pPr>
              <w:overflowPunct/>
              <w:spacing w:line="276" w:lineRule="auto"/>
              <w:ind w:right="33"/>
              <w:jc w:val="both"/>
              <w:textAlignment w:val="auto"/>
              <w:rPr>
                <w:rFonts w:ascii="Times New Roman" w:eastAsia="Times New Roman" w:hAnsi="Times New Roman"/>
                <w:noProof/>
                <w:sz w:val="24"/>
                <w:szCs w:val="24"/>
                <w:lang w:val="ro-RO"/>
              </w:rPr>
            </w:pPr>
            <w:r w:rsidRPr="00875BF7">
              <w:rPr>
                <w:rFonts w:ascii="Times New Roman" w:eastAsia="Times New Roman" w:hAnsi="Times New Roman"/>
                <w:noProof/>
                <w:sz w:val="24"/>
                <w:szCs w:val="24"/>
                <w:lang w:val="ro-RO"/>
              </w:rPr>
              <w:t xml:space="preserve">Serviciile constau în executarea </w:t>
            </w:r>
            <w:r w:rsidRPr="00875BF7">
              <w:rPr>
                <w:rFonts w:ascii="Times New Roman" w:eastAsia="Times New Roman" w:hAnsi="Times New Roman"/>
                <w:sz w:val="24"/>
                <w:szCs w:val="24"/>
              </w:rPr>
              <w:t xml:space="preserve">întreţinerii lunare </w:t>
            </w:r>
            <w:r w:rsidRPr="00875BF7">
              <w:rPr>
                <w:rFonts w:ascii="Times New Roman" w:eastAsia="Times New Roman" w:hAnsi="Times New Roman"/>
                <w:noProof/>
                <w:sz w:val="24"/>
                <w:szCs w:val="24"/>
                <w:lang w:val="ro-RO"/>
              </w:rPr>
              <w:t>şi verificarea tehnică periodică, respectiv repararea UTILAJELOR din dotarea cantinei studențești şi reprezintă ansamblul de operaţii, respectiv de măsurători executate de ofertant în scopul menţinerii şi repunerii în funcţiune a acestora la parametrii nominali.</w:t>
            </w:r>
          </w:p>
          <w:p w:rsidR="00875BF7" w:rsidRPr="00AD5C76" w:rsidRDefault="00AD5C76" w:rsidP="00875BF7">
            <w:pPr>
              <w:overflowPunct/>
              <w:autoSpaceDE/>
              <w:autoSpaceDN/>
              <w:adjustRightInd/>
              <w:spacing w:line="276" w:lineRule="auto"/>
              <w:contextualSpacing/>
              <w:jc w:val="both"/>
              <w:textAlignment w:val="auto"/>
              <w:rPr>
                <w:rFonts w:ascii="Times New Roman" w:eastAsia="Times New Roman" w:hAnsi="Times New Roman"/>
                <w:b/>
                <w:i/>
                <w:sz w:val="24"/>
                <w:szCs w:val="24"/>
                <w:lang w:val="fr-FR" w:eastAsia="ar-SA"/>
              </w:rPr>
            </w:pPr>
            <w:r w:rsidRPr="00AD5C76">
              <w:rPr>
                <w:rFonts w:ascii="Times New Roman" w:eastAsia="Times New Roman" w:hAnsi="Times New Roman"/>
                <w:b/>
                <w:i/>
                <w:sz w:val="24"/>
                <w:szCs w:val="24"/>
                <w:lang w:val="fr-FR" w:eastAsia="ar-SA"/>
              </w:rPr>
              <w:t>Utilajele care sunt situate în cantina studențeasc</w:t>
            </w:r>
            <w:r w:rsidRPr="00AD5C76">
              <w:rPr>
                <w:rFonts w:ascii="Times New Roman" w:eastAsia="Times New Roman" w:hAnsi="Times New Roman" w:hint="cs"/>
                <w:b/>
                <w:i/>
                <w:sz w:val="24"/>
                <w:szCs w:val="24"/>
                <w:lang w:val="fr-FR" w:eastAsia="ar-SA"/>
              </w:rPr>
              <w:t>ă</w:t>
            </w:r>
            <w:r w:rsidRPr="00AD5C76">
              <w:rPr>
                <w:rFonts w:ascii="Times New Roman" w:eastAsia="Times New Roman" w:hAnsi="Times New Roman"/>
                <w:b/>
                <w:i/>
                <w:sz w:val="24"/>
                <w:szCs w:val="24"/>
                <w:lang w:val="fr-FR" w:eastAsia="ar-SA"/>
              </w:rPr>
              <w:t xml:space="preserve"> nr. 2 și microcantinele studențești sunt - </w:t>
            </w:r>
            <w:r w:rsidR="00875BF7" w:rsidRPr="00AD5C76">
              <w:rPr>
                <w:rFonts w:ascii="Times New Roman" w:eastAsia="Times New Roman" w:hAnsi="Times New Roman"/>
                <w:b/>
                <w:i/>
                <w:sz w:val="24"/>
                <w:szCs w:val="24"/>
                <w:lang w:val="fr-FR" w:eastAsia="ar-SA"/>
              </w:rPr>
              <w:t>conform tabelului de la art. 4.1. din caietul de sarcini</w:t>
            </w:r>
          </w:p>
        </w:tc>
        <w:tc>
          <w:tcPr>
            <w:tcW w:w="4771" w:type="dxa"/>
            <w:tcMar>
              <w:left w:w="57" w:type="dxa"/>
              <w:right w:w="57" w:type="dxa"/>
            </w:tcMar>
          </w:tcPr>
          <w:p w:rsidR="00901D13" w:rsidRPr="003D468E" w:rsidRDefault="00901D13" w:rsidP="00875BF7">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875BF7" w:rsidRPr="003D468E" w:rsidTr="00875BF7">
        <w:trPr>
          <w:trHeight w:val="532"/>
          <w:jc w:val="center"/>
        </w:trPr>
        <w:tc>
          <w:tcPr>
            <w:tcW w:w="535" w:type="dxa"/>
            <w:tcMar>
              <w:left w:w="57" w:type="dxa"/>
              <w:right w:w="57" w:type="dxa"/>
            </w:tcMar>
          </w:tcPr>
          <w:p w:rsidR="00875BF7" w:rsidRDefault="009C0FA8" w:rsidP="00875BF7">
            <w:pPr>
              <w:spacing w:line="276" w:lineRule="auto"/>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rsidR="00875BF7" w:rsidRPr="00875BF7" w:rsidRDefault="00875BF7" w:rsidP="00AD5C76">
            <w:pPr>
              <w:overflowPunct/>
              <w:spacing w:line="276" w:lineRule="auto"/>
              <w:jc w:val="both"/>
              <w:textAlignment w:val="auto"/>
              <w:rPr>
                <w:rFonts w:ascii="Times New Roman" w:eastAsia="Times New Roman" w:hAnsi="Times New Roman"/>
                <w:b/>
                <w:color w:val="000000"/>
                <w:sz w:val="24"/>
                <w:szCs w:val="24"/>
              </w:rPr>
            </w:pPr>
            <w:r w:rsidRPr="00875BF7">
              <w:rPr>
                <w:rFonts w:ascii="Times New Roman" w:eastAsia="Times New Roman" w:hAnsi="Times New Roman"/>
                <w:b/>
                <w:color w:val="000000"/>
                <w:sz w:val="24"/>
                <w:szCs w:val="24"/>
              </w:rPr>
              <w:t>Tipul prestatiilor ce urmează  a fi executate</w:t>
            </w:r>
            <w:r w:rsidR="007908E7">
              <w:rPr>
                <w:rFonts w:ascii="Times New Roman" w:eastAsia="Times New Roman" w:hAnsi="Times New Roman"/>
                <w:b/>
                <w:color w:val="000000"/>
                <w:sz w:val="24"/>
                <w:szCs w:val="24"/>
              </w:rPr>
              <w:t>:</w:t>
            </w:r>
            <w:r w:rsidRPr="00875BF7">
              <w:rPr>
                <w:rFonts w:ascii="Times New Roman" w:eastAsia="Times New Roman" w:hAnsi="Times New Roman"/>
                <w:b/>
                <w:color w:val="000000"/>
                <w:sz w:val="24"/>
                <w:szCs w:val="24"/>
              </w:rPr>
              <w:t xml:space="preserve">                                                                                                                                                                                                                                                                                                                                                                                                                                                                                                                                                                                                                                                                                                                                                                                                                                                                                                                                                                                                                                                                                                                                                                                                                                                                                                                                                                                                                                                                                                                                                                                                                                                                                                                                                                                                                                                                                                                                                                                                                                                                                                                                                                                                                                                                                                                                                                                                                                                                                                                                                                                                                                                                                                                                                                                                                                                                                                                                                                                                                                                                                                                                                               </w:t>
            </w:r>
          </w:p>
          <w:p w:rsidR="00875BF7" w:rsidRPr="00875BF7" w:rsidRDefault="00875BF7" w:rsidP="00875BF7">
            <w:pPr>
              <w:overflowPunct/>
              <w:autoSpaceDE/>
              <w:autoSpaceDN/>
              <w:adjustRightInd/>
              <w:spacing w:line="276" w:lineRule="auto"/>
              <w:jc w:val="both"/>
              <w:textAlignment w:val="auto"/>
              <w:rPr>
                <w:rFonts w:ascii="Times New Roman" w:eastAsia="Times New Roman" w:hAnsi="Times New Roman"/>
                <w:b/>
                <w:color w:val="000000"/>
                <w:sz w:val="24"/>
                <w:szCs w:val="24"/>
                <w:shd w:val="clear" w:color="auto" w:fill="FFFFFF"/>
              </w:rPr>
            </w:pPr>
            <w:r w:rsidRPr="00875BF7">
              <w:rPr>
                <w:rFonts w:ascii="Times New Roman" w:eastAsia="Times New Roman" w:hAnsi="Times New Roman"/>
                <w:b/>
                <w:color w:val="000000"/>
                <w:sz w:val="24"/>
                <w:szCs w:val="24"/>
                <w:shd w:val="clear" w:color="auto" w:fill="FFFFFF"/>
              </w:rPr>
              <w:t>a. În cadrul serviciilor lunare de întreținere se vor efectua următoarele:</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Verificare tensiuni de alimentare;</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Verificare parametri alimentare apă;</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Verificare parametri alimentare gaz;</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Verificare periodica a eventualelor pierderi de gaze;</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Verificare și întreţinere sisteme mecanice;</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Verificare sisteme electronice de operare;</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Curăţări periodice ale echipamentelor şi operaţiuni de prevenire a defecţiunilor;</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Sesizarea și comunicarea potenţialelor defecte;</w:t>
            </w:r>
          </w:p>
          <w:p w:rsidR="00875BF7" w:rsidRPr="00875BF7" w:rsidRDefault="00875BF7" w:rsidP="00AD5C76">
            <w:pPr>
              <w:numPr>
                <w:ilvl w:val="0"/>
                <w:numId w:val="13"/>
              </w:numPr>
              <w:overflowPunct/>
              <w:autoSpaceDE/>
              <w:autoSpaceDN/>
              <w:adjustRightInd/>
              <w:spacing w:line="276" w:lineRule="auto"/>
              <w:ind w:left="213" w:hanging="180"/>
              <w:contextualSpacing/>
              <w:jc w:val="both"/>
              <w:textAlignment w:val="auto"/>
              <w:rPr>
                <w:rFonts w:ascii="Times New Roman" w:eastAsia="Times New Roman" w:hAnsi="Times New Roman"/>
                <w:sz w:val="24"/>
                <w:szCs w:val="24"/>
              </w:rPr>
            </w:pPr>
            <w:r w:rsidRPr="00875BF7">
              <w:rPr>
                <w:rFonts w:ascii="Times New Roman" w:eastAsia="Times New Roman" w:hAnsi="Times New Roman"/>
                <w:sz w:val="24"/>
                <w:szCs w:val="24"/>
              </w:rPr>
              <w:t>Curăţări periodice ale echipamentelor de aerisire\ventilație (hote).</w:t>
            </w:r>
          </w:p>
          <w:p w:rsidR="00875BF7" w:rsidRPr="00875BF7" w:rsidRDefault="00875BF7" w:rsidP="00875BF7">
            <w:pPr>
              <w:overflowPunct/>
              <w:spacing w:line="276" w:lineRule="auto"/>
              <w:jc w:val="both"/>
              <w:textAlignment w:val="auto"/>
              <w:rPr>
                <w:rFonts w:ascii="Times New Roman" w:eastAsia="Times New Roman" w:hAnsi="Times New Roman"/>
                <w:b/>
                <w:color w:val="000000"/>
                <w:sz w:val="24"/>
                <w:szCs w:val="24"/>
              </w:rPr>
            </w:pPr>
            <w:r w:rsidRPr="00875BF7">
              <w:rPr>
                <w:rFonts w:ascii="Times New Roman" w:eastAsia="Times New Roman" w:hAnsi="Times New Roman"/>
                <w:b/>
                <w:bCs/>
                <w:color w:val="000000"/>
                <w:sz w:val="24"/>
                <w:szCs w:val="24"/>
                <w:lang w:val="ro-RO"/>
              </w:rPr>
              <w:t xml:space="preserve">b. </w:t>
            </w:r>
            <w:r w:rsidRPr="00875BF7">
              <w:rPr>
                <w:rFonts w:ascii="Times New Roman" w:eastAsia="Times New Roman" w:hAnsi="Times New Roman"/>
                <w:b/>
                <w:bCs/>
                <w:color w:val="000000"/>
                <w:sz w:val="24"/>
                <w:szCs w:val="24"/>
              </w:rPr>
              <w:t>Reparaţiile sau defecțiunile accidentale :</w:t>
            </w:r>
          </w:p>
          <w:p w:rsidR="00875BF7" w:rsidRPr="00875BF7" w:rsidRDefault="00875BF7" w:rsidP="00875BF7">
            <w:pPr>
              <w:overflowPunct/>
              <w:spacing w:line="276" w:lineRule="auto"/>
              <w:jc w:val="both"/>
              <w:textAlignment w:val="auto"/>
              <w:rPr>
                <w:rFonts w:ascii="Times New Roman" w:eastAsia="Times New Roman" w:hAnsi="Times New Roman"/>
                <w:bCs/>
                <w:color w:val="000000"/>
                <w:sz w:val="24"/>
                <w:szCs w:val="24"/>
              </w:rPr>
            </w:pPr>
            <w:r w:rsidRPr="00875BF7">
              <w:rPr>
                <w:rFonts w:ascii="Times New Roman" w:eastAsia="Times New Roman" w:hAnsi="Times New Roman"/>
                <w:color w:val="000000"/>
                <w:sz w:val="24"/>
                <w:szCs w:val="24"/>
                <w:lang w:val="ro-RO"/>
              </w:rPr>
              <w:t xml:space="preserve">- </w:t>
            </w:r>
            <w:r w:rsidRPr="00875BF7">
              <w:rPr>
                <w:rFonts w:ascii="Times New Roman" w:eastAsia="Times New Roman" w:hAnsi="Times New Roman"/>
                <w:color w:val="000000"/>
                <w:sz w:val="24"/>
                <w:szCs w:val="24"/>
              </w:rPr>
              <w:t>se vor efectua în conformitate cu prevederile normativelor şi prescripţiilor tehnice, prevederile legale referitoare la prevenirea și stingerea incendiilor, prevederile legale referitoare la securitatea și sănătatea în muncă, în vigoare. Se vor respecta instrucţiunile privind exploatarea şi întreţinerea echipamentelor emise de producătorii acestora.</w:t>
            </w:r>
          </w:p>
          <w:p w:rsidR="00875BF7" w:rsidRPr="00875BF7" w:rsidRDefault="00875BF7" w:rsidP="00875BF7">
            <w:pPr>
              <w:overflowPunct/>
              <w:spacing w:line="276" w:lineRule="auto"/>
              <w:jc w:val="both"/>
              <w:textAlignment w:val="auto"/>
              <w:rPr>
                <w:rFonts w:ascii="Times New Roman" w:eastAsia="Times New Roman" w:hAnsi="Times New Roman"/>
                <w:bCs/>
                <w:color w:val="000000"/>
                <w:sz w:val="24"/>
                <w:szCs w:val="24"/>
              </w:rPr>
            </w:pPr>
            <w:r w:rsidRPr="00875BF7">
              <w:rPr>
                <w:rFonts w:ascii="Times New Roman" w:eastAsia="Times New Roman" w:hAnsi="Times New Roman"/>
                <w:color w:val="000000"/>
                <w:sz w:val="24"/>
                <w:szCs w:val="24"/>
              </w:rPr>
              <w:t>- se vor efect</w:t>
            </w:r>
            <w:bookmarkStart w:id="0" w:name="Se_recomandã_scoaterea_virgulei_înainte_"/>
            <w:bookmarkEnd w:id="0"/>
            <w:r w:rsidRPr="00875BF7">
              <w:rPr>
                <w:rFonts w:ascii="Times New Roman" w:eastAsia="Times New Roman" w:hAnsi="Times New Roman"/>
                <w:color w:val="000000"/>
                <w:sz w:val="24"/>
                <w:szCs w:val="24"/>
              </w:rPr>
              <w:t xml:space="preserve">ua </w:t>
            </w:r>
            <w:r w:rsidRPr="00875BF7">
              <w:rPr>
                <w:rFonts w:ascii="Times New Roman" w:eastAsia="Times New Roman" w:hAnsi="Times New Roman"/>
                <w:color w:val="000000"/>
                <w:sz w:val="24"/>
                <w:szCs w:val="24"/>
                <w:lang w:val="ro-RO"/>
              </w:rPr>
              <w:t>fără costuri suplimentare</w:t>
            </w:r>
            <w:r w:rsidRPr="00875BF7">
              <w:rPr>
                <w:rFonts w:ascii="Times New Roman" w:eastAsia="Times New Roman" w:hAnsi="Times New Roman"/>
                <w:bCs/>
                <w:color w:val="000000"/>
                <w:sz w:val="24"/>
                <w:szCs w:val="24"/>
              </w:rPr>
              <w:t>,</w:t>
            </w:r>
            <w:r w:rsidRPr="00875BF7">
              <w:rPr>
                <w:rFonts w:ascii="Times New Roman" w:eastAsia="Times New Roman" w:hAnsi="Times New Roman"/>
                <w:color w:val="000000"/>
                <w:sz w:val="24"/>
                <w:szCs w:val="24"/>
              </w:rPr>
              <w:t xml:space="preserve"> cu înlocuirea contra cost a pieselor defecte dacă este cazul. Piesele sau subansamblele înlocuite vor respecta specificaţiile tehnice impuse de producătorul </w:t>
            </w:r>
            <w:r w:rsidRPr="00875BF7">
              <w:rPr>
                <w:rFonts w:ascii="Times New Roman" w:eastAsia="Times New Roman" w:hAnsi="Times New Roman"/>
                <w:color w:val="000000"/>
                <w:sz w:val="24"/>
                <w:szCs w:val="24"/>
                <w:lang w:val="ro-RO"/>
              </w:rPr>
              <w:t>utilajelor</w:t>
            </w:r>
            <w:r w:rsidRPr="00875BF7">
              <w:rPr>
                <w:rFonts w:ascii="Times New Roman" w:eastAsia="Times New Roman" w:hAnsi="Times New Roman"/>
                <w:color w:val="000000"/>
                <w:sz w:val="24"/>
                <w:szCs w:val="24"/>
              </w:rPr>
              <w:t>.</w:t>
            </w:r>
          </w:p>
          <w:p w:rsidR="00875BF7" w:rsidRPr="00875BF7" w:rsidRDefault="00875BF7" w:rsidP="00875BF7">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 se va realiza cu personal tehnic autorizat ANR</w:t>
            </w:r>
            <w:r w:rsidRPr="00875BF7">
              <w:rPr>
                <w:rFonts w:ascii="Times New Roman" w:eastAsia="Times New Roman" w:hAnsi="Times New Roman"/>
                <w:color w:val="000000"/>
                <w:sz w:val="24"/>
                <w:szCs w:val="24"/>
                <w:lang w:val="ro-RO"/>
              </w:rPr>
              <w:t xml:space="preserve">E </w:t>
            </w:r>
          </w:p>
          <w:p w:rsidR="00875BF7" w:rsidRPr="00875BF7" w:rsidRDefault="00875BF7" w:rsidP="00901B1C">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 xml:space="preserve">Piesele de schimb se vor factura separat în baza ofertei de preţ. Toate piesele de schimb vor fi procurate şi montate de furnizor numai după acceptul de preţ al beneficiarului. Nu se acceptă </w:t>
            </w:r>
            <w:r w:rsidRPr="00875BF7">
              <w:rPr>
                <w:rFonts w:ascii="Times New Roman" w:eastAsia="Times New Roman" w:hAnsi="Times New Roman"/>
                <w:color w:val="000000"/>
                <w:sz w:val="24"/>
                <w:szCs w:val="24"/>
              </w:rPr>
              <w:lastRenderedPageBreak/>
              <w:t>un adaos comercial mai mare de 20% pentru piesele de schimb.</w:t>
            </w:r>
          </w:p>
          <w:p w:rsidR="00875BF7" w:rsidRPr="00875BF7" w:rsidRDefault="00875BF7" w:rsidP="00901B1C">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 xml:space="preserve">Garanţia pentru piesele de schimb achiziţionate de către ofertantul serviciilor şi montate la </w:t>
            </w:r>
            <w:r w:rsidRPr="00875BF7">
              <w:rPr>
                <w:rFonts w:ascii="Times New Roman" w:eastAsia="Times New Roman" w:hAnsi="Times New Roman"/>
                <w:color w:val="000000"/>
                <w:sz w:val="24"/>
                <w:szCs w:val="24"/>
                <w:lang w:val="ro-RO"/>
              </w:rPr>
              <w:t>utilaje</w:t>
            </w:r>
            <w:r w:rsidRPr="00875BF7">
              <w:rPr>
                <w:rFonts w:ascii="Times New Roman" w:eastAsia="Times New Roman" w:hAnsi="Times New Roman"/>
                <w:color w:val="000000"/>
                <w:sz w:val="24"/>
                <w:szCs w:val="24"/>
              </w:rPr>
              <w:t xml:space="preserve"> să fie egală cu cea acordată de producătorul acestora, iar garanţia manoperei să fie egală cu cea a pieselor montate.</w:t>
            </w:r>
          </w:p>
          <w:p w:rsidR="00875BF7" w:rsidRPr="00875BF7" w:rsidRDefault="00875BF7" w:rsidP="00901B1C">
            <w:pPr>
              <w:overflowPunct/>
              <w:autoSpaceDE/>
              <w:autoSpaceDN/>
              <w:adjustRightInd/>
              <w:spacing w:line="276" w:lineRule="auto"/>
              <w:jc w:val="both"/>
              <w:textAlignment w:val="auto"/>
              <w:rPr>
                <w:rFonts w:ascii="Times New Roman" w:eastAsia="Times New Roman" w:hAnsi="Times New Roman"/>
                <w:noProof/>
                <w:color w:val="000000"/>
                <w:sz w:val="24"/>
                <w:szCs w:val="24"/>
              </w:rPr>
            </w:pPr>
            <w:r w:rsidRPr="00875BF7">
              <w:rPr>
                <w:rFonts w:ascii="Times New Roman" w:eastAsia="Times New Roman" w:hAnsi="Times New Roman"/>
                <w:noProof/>
                <w:color w:val="000000"/>
                <w:sz w:val="24"/>
                <w:szCs w:val="24"/>
              </w:rPr>
              <w:t>Materialele utilizate vor avea certificate de calitate conform standardelor in vigoare, emise de fabricantul lor.</w:t>
            </w:r>
          </w:p>
          <w:p w:rsidR="00875BF7" w:rsidRPr="00875BF7" w:rsidRDefault="00875BF7" w:rsidP="00901B1C">
            <w:pPr>
              <w:overflowPunct/>
              <w:autoSpaceDE/>
              <w:autoSpaceDN/>
              <w:adjustRightInd/>
              <w:spacing w:line="276" w:lineRule="auto"/>
              <w:jc w:val="both"/>
              <w:textAlignment w:val="auto"/>
              <w:rPr>
                <w:rFonts w:ascii="Times New Roman" w:eastAsia="Times New Roman" w:hAnsi="Times New Roman"/>
                <w:noProof/>
                <w:color w:val="000000"/>
                <w:sz w:val="24"/>
                <w:szCs w:val="24"/>
              </w:rPr>
            </w:pPr>
            <w:r w:rsidRPr="00875BF7">
              <w:rPr>
                <w:rFonts w:ascii="Times New Roman" w:eastAsia="Times New Roman" w:hAnsi="Times New Roman"/>
                <w:noProof/>
                <w:color w:val="000000"/>
                <w:sz w:val="24"/>
                <w:szCs w:val="24"/>
              </w:rPr>
              <w:t>Utilizarea altor tipuri de materiale se poate face numai cu acceptul scris al beneficiarului.</w:t>
            </w:r>
          </w:p>
          <w:p w:rsidR="00875BF7" w:rsidRPr="00901B1C" w:rsidRDefault="00875BF7" w:rsidP="00901B1C">
            <w:pPr>
              <w:widowControl w:val="0"/>
              <w:overflowPunct/>
              <w:autoSpaceDE/>
              <w:autoSpaceDN/>
              <w:adjustRightInd/>
              <w:spacing w:line="276" w:lineRule="auto"/>
              <w:ind w:right="198"/>
              <w:jc w:val="both"/>
              <w:textAlignment w:val="auto"/>
              <w:rPr>
                <w:rFonts w:ascii="Times New Roman" w:eastAsia="Times New Roman" w:hAnsi="Times New Roman"/>
                <w:b/>
                <w:bCs/>
                <w:sz w:val="24"/>
                <w:szCs w:val="24"/>
              </w:rPr>
            </w:pPr>
            <w:r w:rsidRPr="00875BF7">
              <w:rPr>
                <w:rFonts w:ascii="Times New Roman" w:eastAsia="Times New Roman" w:hAnsi="Times New Roman"/>
                <w:sz w:val="24"/>
                <w:szCs w:val="24"/>
              </w:rPr>
              <w:t xml:space="preserve">Valoarea estimată a pieselor de schimb cu incidenţă mare de înlocuire în cadrul intervenţiilor accidentale și reviziilor, alocată de autoritatea contractantă, </w:t>
            </w:r>
            <w:r w:rsidRPr="00875BF7">
              <w:rPr>
                <w:rFonts w:ascii="Times New Roman" w:eastAsia="Times New Roman" w:hAnsi="Times New Roman"/>
                <w:b/>
                <w:bCs/>
                <w:sz w:val="24"/>
                <w:szCs w:val="24"/>
              </w:rPr>
              <w:t xml:space="preserve">este de </w:t>
            </w:r>
            <w:r w:rsidRPr="00875BF7">
              <w:rPr>
                <w:rFonts w:ascii="Times New Roman" w:eastAsia="Times New Roman" w:hAnsi="Times New Roman"/>
                <w:b/>
                <w:sz w:val="24"/>
                <w:szCs w:val="24"/>
              </w:rPr>
              <w:t xml:space="preserve">7563.00 </w:t>
            </w:r>
            <w:r w:rsidRPr="00875BF7">
              <w:rPr>
                <w:rFonts w:ascii="Times New Roman" w:eastAsia="Times New Roman" w:hAnsi="Times New Roman"/>
                <w:b/>
                <w:bCs/>
                <w:sz w:val="24"/>
                <w:szCs w:val="24"/>
              </w:rPr>
              <w:t>lei</w:t>
            </w:r>
            <w:r w:rsidRPr="00875BF7">
              <w:rPr>
                <w:rFonts w:ascii="Times New Roman" w:eastAsia="Times New Roman" w:hAnsi="Times New Roman"/>
                <w:sz w:val="24"/>
                <w:szCs w:val="24"/>
              </w:rPr>
              <w:t xml:space="preserve"> fără TVA.</w:t>
            </w:r>
          </w:p>
        </w:tc>
        <w:tc>
          <w:tcPr>
            <w:tcW w:w="4771" w:type="dxa"/>
            <w:tcMar>
              <w:left w:w="57" w:type="dxa"/>
              <w:right w:w="57" w:type="dxa"/>
            </w:tcMar>
          </w:tcPr>
          <w:p w:rsidR="00875BF7" w:rsidRPr="003D468E" w:rsidRDefault="008137F7" w:rsidP="00875BF7">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875BF7" w:rsidRPr="003D468E" w:rsidTr="00875BF7">
        <w:trPr>
          <w:trHeight w:val="532"/>
          <w:jc w:val="center"/>
        </w:trPr>
        <w:tc>
          <w:tcPr>
            <w:tcW w:w="535" w:type="dxa"/>
            <w:tcMar>
              <w:left w:w="57" w:type="dxa"/>
              <w:right w:w="57" w:type="dxa"/>
            </w:tcMar>
          </w:tcPr>
          <w:p w:rsidR="00875BF7" w:rsidRDefault="009C0FA8" w:rsidP="00875BF7">
            <w:pPr>
              <w:spacing w:line="276" w:lineRule="auto"/>
              <w:rPr>
                <w:rFonts w:ascii="Times New Roman" w:hAnsi="Times New Roman"/>
                <w:sz w:val="22"/>
                <w:szCs w:val="22"/>
              </w:rPr>
            </w:pPr>
            <w:r>
              <w:rPr>
                <w:rFonts w:ascii="Times New Roman" w:hAnsi="Times New Roman"/>
                <w:sz w:val="22"/>
                <w:szCs w:val="22"/>
              </w:rPr>
              <w:t>4</w:t>
            </w:r>
          </w:p>
        </w:tc>
        <w:tc>
          <w:tcPr>
            <w:tcW w:w="4770" w:type="dxa"/>
            <w:tcMar>
              <w:left w:w="57" w:type="dxa"/>
              <w:right w:w="57" w:type="dxa"/>
            </w:tcMar>
          </w:tcPr>
          <w:p w:rsidR="00875BF7" w:rsidRPr="00875BF7" w:rsidRDefault="00875BF7" w:rsidP="00901B1C">
            <w:pPr>
              <w:overflowPunct/>
              <w:autoSpaceDE/>
              <w:autoSpaceDN/>
              <w:adjustRightInd/>
              <w:spacing w:line="276" w:lineRule="auto"/>
              <w:ind w:right="282"/>
              <w:jc w:val="both"/>
              <w:textAlignment w:val="auto"/>
              <w:rPr>
                <w:rFonts w:ascii="Times New Roman" w:eastAsia="Times New Roman" w:hAnsi="Times New Roman"/>
                <w:b/>
                <w:sz w:val="24"/>
                <w:szCs w:val="24"/>
                <w:lang w:val="fr-FR" w:eastAsia="ar-SA"/>
              </w:rPr>
            </w:pPr>
            <w:r w:rsidRPr="00875BF7">
              <w:rPr>
                <w:rFonts w:ascii="Times New Roman" w:eastAsia="Times New Roman" w:hAnsi="Times New Roman"/>
                <w:b/>
                <w:sz w:val="24"/>
                <w:szCs w:val="24"/>
                <w:lang w:val="fr-FR" w:eastAsia="ar-SA"/>
              </w:rPr>
              <w:t>CERINŢE TEHNICE ȘI DE CALITATE</w:t>
            </w:r>
          </w:p>
          <w:p w:rsidR="00875BF7" w:rsidRPr="00875BF7" w:rsidRDefault="00875BF7" w:rsidP="00901B1C">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Ofertantul trebuie să asigure resursele umane, materiale, instalațiile, echipamentele și orice alte asemenea, pentru realizarea contractului.</w:t>
            </w:r>
          </w:p>
          <w:p w:rsidR="00875BF7" w:rsidRPr="00875BF7" w:rsidRDefault="00875BF7" w:rsidP="00901B1C">
            <w:pPr>
              <w:overflowPunct/>
              <w:spacing w:line="276" w:lineRule="auto"/>
              <w:jc w:val="both"/>
              <w:textAlignment w:val="auto"/>
              <w:rPr>
                <w:rFonts w:ascii="Times New Roman" w:eastAsia="Times New Roman" w:hAnsi="Times New Roman"/>
                <w:noProof/>
                <w:color w:val="000000"/>
                <w:sz w:val="24"/>
                <w:szCs w:val="24"/>
              </w:rPr>
            </w:pPr>
            <w:r w:rsidRPr="00875BF7">
              <w:rPr>
                <w:rFonts w:ascii="Times New Roman" w:eastAsia="Times New Roman" w:hAnsi="Times New Roman"/>
                <w:color w:val="000000"/>
                <w:sz w:val="24"/>
                <w:szCs w:val="24"/>
              </w:rPr>
              <w:t>Ofertantul este răspunzător atât de siguranţa tuturor operaţiunilor şi metodelor de prestare utilizate</w:t>
            </w:r>
            <w:r w:rsidRPr="00875BF7">
              <w:rPr>
                <w:rFonts w:ascii="Times New Roman" w:eastAsia="Times New Roman" w:hAnsi="Times New Roman"/>
                <w:color w:val="000000"/>
                <w:sz w:val="24"/>
                <w:szCs w:val="24"/>
                <w:lang w:val="ro-RO"/>
              </w:rPr>
              <w:t>, a aparatelor de măsură şi control utilizate</w:t>
            </w:r>
            <w:r w:rsidRPr="00875BF7">
              <w:rPr>
                <w:rFonts w:ascii="Times New Roman" w:eastAsia="Times New Roman" w:hAnsi="Times New Roman"/>
                <w:color w:val="000000"/>
                <w:sz w:val="24"/>
                <w:szCs w:val="24"/>
              </w:rPr>
              <w:t xml:space="preserve"> cât şi de calificarea personalului, din subordinea sa, pentru eventualele accidente, pagube sau efecte negative asupra integrităţii </w:t>
            </w:r>
            <w:r w:rsidRPr="00875BF7">
              <w:rPr>
                <w:rFonts w:ascii="Times New Roman" w:eastAsia="Times New Roman" w:hAnsi="Times New Roman"/>
                <w:color w:val="000000"/>
                <w:sz w:val="24"/>
                <w:szCs w:val="24"/>
                <w:lang w:val="ro-RO"/>
              </w:rPr>
              <w:t>utilajelor</w:t>
            </w:r>
            <w:r w:rsidRPr="00875BF7">
              <w:rPr>
                <w:rFonts w:ascii="Times New Roman" w:eastAsia="Times New Roman" w:hAnsi="Times New Roman"/>
                <w:color w:val="000000"/>
                <w:sz w:val="24"/>
                <w:szCs w:val="24"/>
              </w:rPr>
              <w:t xml:space="preserve"> precum şi a instalaţiilor puse la dispoziţie de beneficiar, pe toata durata contractului.  </w:t>
            </w:r>
            <w:r w:rsidRPr="00875BF7">
              <w:rPr>
                <w:rFonts w:ascii="Times New Roman" w:eastAsia="Times New Roman" w:hAnsi="Times New Roman"/>
                <w:noProof/>
                <w:color w:val="000000"/>
                <w:sz w:val="24"/>
                <w:szCs w:val="24"/>
              </w:rPr>
              <w:t>Toate lucrările se vor efectua în prezența unui reprezentant al beneficiarului.</w:t>
            </w:r>
          </w:p>
          <w:p w:rsidR="00875BF7" w:rsidRPr="00901B1C" w:rsidRDefault="00875BF7" w:rsidP="00901B1C">
            <w:pPr>
              <w:overflowPunct/>
              <w:autoSpaceDE/>
              <w:autoSpaceDN/>
              <w:adjustRightInd/>
              <w:spacing w:line="276" w:lineRule="auto"/>
              <w:jc w:val="both"/>
              <w:textAlignment w:val="auto"/>
              <w:rPr>
                <w:rFonts w:ascii="Times New Roman" w:eastAsia="Times New Roman" w:hAnsi="Times New Roman"/>
                <w:noProof/>
                <w:color w:val="000000"/>
                <w:sz w:val="24"/>
                <w:szCs w:val="24"/>
              </w:rPr>
            </w:pPr>
            <w:r w:rsidRPr="00875BF7">
              <w:rPr>
                <w:rFonts w:ascii="Times New Roman" w:eastAsia="Times New Roman" w:hAnsi="Times New Roman"/>
                <w:color w:val="000000"/>
                <w:sz w:val="24"/>
                <w:szCs w:val="24"/>
              </w:rPr>
              <w:t>Ofertantul este răspunzător de garanţia pentru prestaţia efectuată.</w:t>
            </w:r>
          </w:p>
        </w:tc>
        <w:tc>
          <w:tcPr>
            <w:tcW w:w="4771" w:type="dxa"/>
            <w:tcMar>
              <w:left w:w="57" w:type="dxa"/>
              <w:right w:w="57" w:type="dxa"/>
            </w:tcMar>
          </w:tcPr>
          <w:p w:rsidR="00875BF7" w:rsidRPr="003D468E" w:rsidRDefault="008137F7" w:rsidP="00875BF7">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875BF7" w:rsidRPr="003D468E" w:rsidTr="00875BF7">
        <w:trPr>
          <w:trHeight w:val="532"/>
          <w:jc w:val="center"/>
        </w:trPr>
        <w:tc>
          <w:tcPr>
            <w:tcW w:w="535" w:type="dxa"/>
            <w:tcMar>
              <w:left w:w="57" w:type="dxa"/>
              <w:right w:w="57" w:type="dxa"/>
            </w:tcMar>
          </w:tcPr>
          <w:p w:rsidR="00875BF7" w:rsidRDefault="009C0FA8" w:rsidP="00875BF7">
            <w:pPr>
              <w:spacing w:line="276" w:lineRule="auto"/>
              <w:rPr>
                <w:rFonts w:ascii="Times New Roman" w:hAnsi="Times New Roman"/>
                <w:sz w:val="22"/>
                <w:szCs w:val="22"/>
              </w:rPr>
            </w:pPr>
            <w:r>
              <w:rPr>
                <w:rFonts w:ascii="Times New Roman" w:hAnsi="Times New Roman"/>
                <w:sz w:val="22"/>
                <w:szCs w:val="22"/>
              </w:rPr>
              <w:t>5</w:t>
            </w:r>
          </w:p>
        </w:tc>
        <w:tc>
          <w:tcPr>
            <w:tcW w:w="4770" w:type="dxa"/>
            <w:tcMar>
              <w:left w:w="57" w:type="dxa"/>
              <w:right w:w="57" w:type="dxa"/>
            </w:tcMar>
          </w:tcPr>
          <w:p w:rsidR="00875BF7" w:rsidRPr="00875BF7" w:rsidRDefault="00875BF7" w:rsidP="00901B1C">
            <w:pPr>
              <w:overflowPunct/>
              <w:autoSpaceDE/>
              <w:autoSpaceDN/>
              <w:adjustRightInd/>
              <w:spacing w:line="276" w:lineRule="auto"/>
              <w:ind w:right="198"/>
              <w:jc w:val="both"/>
              <w:textAlignment w:val="auto"/>
              <w:rPr>
                <w:rFonts w:ascii="Times New Roman" w:eastAsia="Times New Roman" w:hAnsi="Times New Roman"/>
                <w:b/>
                <w:sz w:val="24"/>
                <w:szCs w:val="24"/>
                <w:lang w:val="fr-FR" w:eastAsia="ar-SA"/>
              </w:rPr>
            </w:pPr>
            <w:r w:rsidRPr="00875BF7">
              <w:rPr>
                <w:rFonts w:ascii="Times New Roman" w:eastAsia="Times New Roman" w:hAnsi="Times New Roman"/>
                <w:b/>
                <w:sz w:val="24"/>
                <w:szCs w:val="24"/>
                <w:lang w:val="fr-FR" w:eastAsia="ar-SA"/>
              </w:rPr>
              <w:t>TERMENE DE EXECUŢIE ŞI CALITATE</w:t>
            </w:r>
          </w:p>
          <w:p w:rsidR="00875BF7" w:rsidRPr="00875BF7" w:rsidRDefault="00875BF7" w:rsidP="00901B1C">
            <w:pPr>
              <w:overflowPunct/>
              <w:autoSpaceDE/>
              <w:autoSpaceDN/>
              <w:adjustRightInd/>
              <w:spacing w:line="276" w:lineRule="auto"/>
              <w:ind w:right="56"/>
              <w:jc w:val="both"/>
              <w:textAlignment w:val="auto"/>
              <w:rPr>
                <w:rFonts w:ascii="Times New Roman" w:eastAsia="Times New Roman" w:hAnsi="Times New Roman"/>
                <w:color w:val="000000" w:themeColor="text1"/>
                <w:sz w:val="24"/>
                <w:szCs w:val="24"/>
              </w:rPr>
            </w:pPr>
            <w:r w:rsidRPr="00875BF7">
              <w:rPr>
                <w:rFonts w:ascii="Times New Roman" w:eastAsia="Times New Roman" w:hAnsi="Times New Roman"/>
                <w:i/>
                <w:color w:val="000000" w:themeColor="text1"/>
                <w:sz w:val="24"/>
                <w:szCs w:val="24"/>
              </w:rPr>
              <w:t>Serviciile de întreţinere lunară și reparaţii accidentale pentru echipamentele din cantinele studențești</w:t>
            </w:r>
            <w:r w:rsidRPr="00875BF7">
              <w:rPr>
                <w:rFonts w:ascii="Times New Roman" w:eastAsia="Times New Roman" w:hAnsi="Times New Roman"/>
                <w:i/>
                <w:color w:val="000000" w:themeColor="text1"/>
                <w:sz w:val="24"/>
                <w:szCs w:val="24"/>
                <w:lang w:val="fr-FR"/>
              </w:rPr>
              <w:t xml:space="preserve">, </w:t>
            </w:r>
            <w:r w:rsidRPr="00875BF7">
              <w:rPr>
                <w:rFonts w:ascii="Times New Roman" w:eastAsia="Times New Roman" w:hAnsi="Times New Roman"/>
                <w:bCs/>
                <w:i/>
                <w:color w:val="000000" w:themeColor="text1"/>
                <w:sz w:val="24"/>
                <w:szCs w:val="24"/>
                <w:lang w:val="fr-FR"/>
              </w:rPr>
              <w:t>cu asigurarea consumabilelor si pieselor de schimb</w:t>
            </w:r>
            <w:r w:rsidRPr="00875BF7">
              <w:rPr>
                <w:rFonts w:ascii="Times New Roman" w:eastAsia="Times New Roman" w:hAnsi="Times New Roman"/>
                <w:bCs/>
                <w:color w:val="000000" w:themeColor="text1"/>
                <w:sz w:val="24"/>
                <w:szCs w:val="24"/>
                <w:lang w:val="fr-FR"/>
              </w:rPr>
              <w:t xml:space="preserve"> </w:t>
            </w:r>
            <w:r w:rsidRPr="00875BF7">
              <w:rPr>
                <w:rFonts w:ascii="Times New Roman" w:eastAsia="Times New Roman" w:hAnsi="Times New Roman"/>
                <w:color w:val="000000" w:themeColor="text1"/>
                <w:sz w:val="24"/>
                <w:szCs w:val="24"/>
              </w:rPr>
              <w:t xml:space="preserve">se vor presta în perioada, </w:t>
            </w:r>
            <w:r w:rsidRPr="00875BF7">
              <w:rPr>
                <w:rFonts w:ascii="Times New Roman" w:eastAsia="Times New Roman" w:hAnsi="Times New Roman"/>
                <w:b/>
                <w:color w:val="000000" w:themeColor="text1"/>
                <w:sz w:val="24"/>
                <w:szCs w:val="24"/>
              </w:rPr>
              <w:t>15.09</w:t>
            </w:r>
            <w:r w:rsidR="00901B1C" w:rsidRPr="00901B1C">
              <w:rPr>
                <w:rFonts w:ascii="Times New Roman" w:eastAsia="Times New Roman" w:hAnsi="Times New Roman"/>
                <w:b/>
                <w:color w:val="000000" w:themeColor="text1"/>
                <w:sz w:val="24"/>
                <w:szCs w:val="24"/>
              </w:rPr>
              <w:t xml:space="preserve">.2021 </w:t>
            </w:r>
            <w:r w:rsidRPr="00875BF7">
              <w:rPr>
                <w:rFonts w:ascii="Times New Roman" w:eastAsia="Times New Roman" w:hAnsi="Times New Roman"/>
                <w:b/>
                <w:color w:val="000000" w:themeColor="text1"/>
                <w:sz w:val="24"/>
                <w:szCs w:val="24"/>
              </w:rPr>
              <w:t>- 31.12.2021</w:t>
            </w:r>
            <w:r w:rsidRPr="00875BF7">
              <w:rPr>
                <w:rFonts w:ascii="Times New Roman" w:eastAsia="Times New Roman" w:hAnsi="Times New Roman"/>
                <w:color w:val="000000" w:themeColor="text1"/>
                <w:sz w:val="24"/>
                <w:szCs w:val="24"/>
              </w:rPr>
              <w:t xml:space="preserve">, cu posibilitatea de prelungire pe 4 luni, în anul 2022, (în lunile ianuarie-aprilie)  prin act adițional. </w:t>
            </w:r>
          </w:p>
          <w:p w:rsidR="00875BF7" w:rsidRPr="00875BF7" w:rsidRDefault="00875BF7" w:rsidP="00875BF7">
            <w:pPr>
              <w:overflowPunct/>
              <w:autoSpaceDE/>
              <w:autoSpaceDN/>
              <w:adjustRightInd/>
              <w:spacing w:line="276" w:lineRule="auto"/>
              <w:ind w:right="198"/>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Serviciile  cuprinse în prezentul caiet de</w:t>
            </w:r>
            <w:r w:rsidRPr="00875BF7">
              <w:rPr>
                <w:rFonts w:ascii="Times New Roman" w:eastAsia="Times New Roman" w:hAnsi="Times New Roman"/>
                <w:color w:val="000000"/>
                <w:sz w:val="24"/>
                <w:szCs w:val="24"/>
                <w:lang w:val="ro-RO"/>
              </w:rPr>
              <w:t xml:space="preserve"> </w:t>
            </w:r>
            <w:r w:rsidRPr="00875BF7">
              <w:rPr>
                <w:rFonts w:ascii="Times New Roman" w:eastAsia="Times New Roman" w:hAnsi="Times New Roman"/>
                <w:color w:val="000000"/>
                <w:sz w:val="24"/>
                <w:szCs w:val="24"/>
              </w:rPr>
              <w:t>sarcini vor începe  de la data de 15.09.2021.</w:t>
            </w:r>
          </w:p>
          <w:p w:rsidR="00875BF7" w:rsidRPr="00875BF7" w:rsidRDefault="00875BF7" w:rsidP="00875BF7">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 xml:space="preserve">Prestatorul va interveni în cel mai scurt timp de la semnalarea unei defecţiuni de către beneficiar. </w:t>
            </w:r>
          </w:p>
          <w:p w:rsidR="00875BF7" w:rsidRPr="00875BF7" w:rsidRDefault="00875BF7" w:rsidP="00901B1C">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Se va asigura dispeceratul permanent cu personal specializat.</w:t>
            </w:r>
            <w:r w:rsidRPr="00875BF7">
              <w:rPr>
                <w:rFonts w:ascii="Times New Roman" w:eastAsia="Times New Roman" w:hAnsi="Times New Roman"/>
                <w:noProof/>
                <w:color w:val="000000"/>
                <w:sz w:val="24"/>
                <w:szCs w:val="24"/>
              </w:rPr>
              <w:t xml:space="preserve"> Constatarea defec</w:t>
            </w:r>
            <w:r w:rsidRPr="00875BF7">
              <w:rPr>
                <w:rFonts w:ascii="Times New Roman" w:eastAsia="Times New Roman" w:hAnsi="Times New Roman"/>
                <w:noProof/>
                <w:color w:val="000000"/>
                <w:sz w:val="24"/>
                <w:szCs w:val="24"/>
                <w:lang w:eastAsia="it-IT"/>
              </w:rPr>
              <w:t>ţi</w:t>
            </w:r>
            <w:r w:rsidRPr="00875BF7">
              <w:rPr>
                <w:rFonts w:ascii="Times New Roman" w:eastAsia="Times New Roman" w:hAnsi="Times New Roman"/>
                <w:noProof/>
                <w:color w:val="000000"/>
                <w:sz w:val="24"/>
                <w:szCs w:val="24"/>
              </w:rPr>
              <w:t xml:space="preserve">unilor, respectiv a materialelor (pieselor) care necesită a fi </w:t>
            </w:r>
            <w:r w:rsidRPr="00875BF7">
              <w:rPr>
                <w:rFonts w:ascii="Times New Roman" w:eastAsia="Times New Roman" w:hAnsi="Times New Roman"/>
                <w:noProof/>
                <w:color w:val="000000"/>
                <w:sz w:val="24"/>
                <w:szCs w:val="24"/>
                <w:lang w:eastAsia="it-IT"/>
              </w:rPr>
              <w:t>în</w:t>
            </w:r>
            <w:r w:rsidRPr="00875BF7">
              <w:rPr>
                <w:rFonts w:ascii="Times New Roman" w:eastAsia="Times New Roman" w:hAnsi="Times New Roman"/>
                <w:noProof/>
                <w:color w:val="000000"/>
                <w:sz w:val="24"/>
                <w:szCs w:val="24"/>
              </w:rPr>
              <w:t xml:space="preserve">locuite </w:t>
            </w:r>
            <w:r w:rsidRPr="00875BF7">
              <w:rPr>
                <w:rFonts w:ascii="Times New Roman" w:eastAsia="Times New Roman" w:hAnsi="Times New Roman"/>
                <w:noProof/>
                <w:color w:val="000000"/>
                <w:sz w:val="24"/>
                <w:szCs w:val="24"/>
              </w:rPr>
              <w:lastRenderedPageBreak/>
              <w:t xml:space="preserve">se va face </w:t>
            </w:r>
            <w:r w:rsidRPr="00875BF7">
              <w:rPr>
                <w:rFonts w:ascii="Times New Roman" w:eastAsia="Times New Roman" w:hAnsi="Times New Roman"/>
                <w:noProof/>
                <w:color w:val="000000"/>
                <w:sz w:val="24"/>
                <w:szCs w:val="24"/>
                <w:lang w:eastAsia="it-IT"/>
              </w:rPr>
              <w:t>în</w:t>
            </w:r>
            <w:r w:rsidRPr="00875BF7">
              <w:rPr>
                <w:rFonts w:ascii="Times New Roman" w:eastAsia="Times New Roman" w:hAnsi="Times New Roman"/>
                <w:noProof/>
                <w:color w:val="000000"/>
                <w:sz w:val="24"/>
                <w:szCs w:val="24"/>
              </w:rPr>
              <w:t xml:space="preserve"> prezenta reprezentan</w:t>
            </w:r>
            <w:r w:rsidRPr="00875BF7">
              <w:rPr>
                <w:rFonts w:ascii="Times New Roman" w:eastAsia="Times New Roman" w:hAnsi="Times New Roman"/>
                <w:noProof/>
                <w:color w:val="000000"/>
                <w:sz w:val="24"/>
                <w:szCs w:val="24"/>
                <w:lang w:eastAsia="it-IT"/>
              </w:rPr>
              <w:t>ţi</w:t>
            </w:r>
            <w:r w:rsidRPr="00875BF7">
              <w:rPr>
                <w:rFonts w:ascii="Times New Roman" w:eastAsia="Times New Roman" w:hAnsi="Times New Roman"/>
                <w:noProof/>
                <w:color w:val="000000"/>
                <w:sz w:val="24"/>
                <w:szCs w:val="24"/>
              </w:rPr>
              <w:t xml:space="preserve">lor beneficiarului </w:t>
            </w:r>
            <w:r w:rsidRPr="00875BF7">
              <w:rPr>
                <w:rFonts w:ascii="Times New Roman" w:eastAsia="Times New Roman" w:hAnsi="Times New Roman"/>
                <w:noProof/>
                <w:color w:val="000000"/>
                <w:sz w:val="24"/>
                <w:szCs w:val="24"/>
                <w:lang w:eastAsia="it-IT"/>
              </w:rPr>
              <w:t>şi</w:t>
            </w:r>
            <w:r w:rsidRPr="00875BF7">
              <w:rPr>
                <w:rFonts w:ascii="Times New Roman" w:eastAsia="Times New Roman" w:hAnsi="Times New Roman"/>
                <w:noProof/>
                <w:color w:val="000000"/>
                <w:sz w:val="24"/>
                <w:szCs w:val="24"/>
              </w:rPr>
              <w:t xml:space="preserve"> se va consemna prin </w:t>
            </w:r>
            <w:r w:rsidRPr="00875BF7">
              <w:rPr>
                <w:rFonts w:ascii="Times New Roman" w:eastAsia="Times New Roman" w:hAnsi="Times New Roman"/>
                <w:noProof/>
                <w:color w:val="000000"/>
                <w:sz w:val="24"/>
                <w:szCs w:val="24"/>
                <w:lang w:eastAsia="it-IT"/>
              </w:rPr>
              <w:t>în</w:t>
            </w:r>
            <w:r w:rsidRPr="00875BF7">
              <w:rPr>
                <w:rFonts w:ascii="Times New Roman" w:eastAsia="Times New Roman" w:hAnsi="Times New Roman"/>
                <w:noProof/>
                <w:color w:val="000000"/>
                <w:sz w:val="24"/>
                <w:szCs w:val="24"/>
              </w:rPr>
              <w:t>tocmirea unui proces verbal de constatare.</w:t>
            </w:r>
          </w:p>
          <w:p w:rsidR="00875BF7" w:rsidRPr="00901B1C" w:rsidRDefault="00875BF7" w:rsidP="00901B1C">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În cazul apariţiei unor defecţiuni în garanţie, (conform constatării tehnice bilateral întocmită) intervenţia trebuie efectuată în maxim 24 de ore pe cheltuiala prestatorului.</w:t>
            </w:r>
          </w:p>
        </w:tc>
        <w:tc>
          <w:tcPr>
            <w:tcW w:w="4771" w:type="dxa"/>
            <w:tcMar>
              <w:left w:w="57" w:type="dxa"/>
              <w:right w:w="57" w:type="dxa"/>
            </w:tcMar>
          </w:tcPr>
          <w:p w:rsidR="00875BF7" w:rsidRPr="003D468E" w:rsidRDefault="008137F7" w:rsidP="00875BF7">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875BF7" w:rsidRPr="003D468E" w:rsidTr="00875BF7">
        <w:trPr>
          <w:trHeight w:val="532"/>
          <w:jc w:val="center"/>
        </w:trPr>
        <w:tc>
          <w:tcPr>
            <w:tcW w:w="535" w:type="dxa"/>
            <w:tcMar>
              <w:left w:w="57" w:type="dxa"/>
              <w:right w:w="57" w:type="dxa"/>
            </w:tcMar>
          </w:tcPr>
          <w:p w:rsidR="00875BF7" w:rsidRDefault="009C0FA8" w:rsidP="00875BF7">
            <w:pPr>
              <w:spacing w:line="276" w:lineRule="auto"/>
              <w:rPr>
                <w:rFonts w:ascii="Times New Roman" w:hAnsi="Times New Roman"/>
                <w:sz w:val="22"/>
                <w:szCs w:val="22"/>
              </w:rPr>
            </w:pPr>
            <w:r>
              <w:rPr>
                <w:rFonts w:ascii="Times New Roman" w:hAnsi="Times New Roman"/>
                <w:sz w:val="22"/>
                <w:szCs w:val="22"/>
              </w:rPr>
              <w:t>6</w:t>
            </w:r>
          </w:p>
        </w:tc>
        <w:tc>
          <w:tcPr>
            <w:tcW w:w="4770" w:type="dxa"/>
            <w:tcMar>
              <w:left w:w="57" w:type="dxa"/>
              <w:right w:w="57" w:type="dxa"/>
            </w:tcMar>
          </w:tcPr>
          <w:p w:rsidR="00875BF7" w:rsidRPr="00875BF7" w:rsidRDefault="00875BF7" w:rsidP="00901B1C">
            <w:pPr>
              <w:overflowPunct/>
              <w:autoSpaceDE/>
              <w:autoSpaceDN/>
              <w:adjustRightInd/>
              <w:spacing w:line="276" w:lineRule="auto"/>
              <w:ind w:right="198"/>
              <w:jc w:val="both"/>
              <w:textAlignment w:val="auto"/>
              <w:rPr>
                <w:rFonts w:ascii="Times New Roman" w:eastAsia="Times New Roman" w:hAnsi="Times New Roman"/>
                <w:b/>
                <w:sz w:val="24"/>
                <w:szCs w:val="24"/>
                <w:lang w:val="fr-FR" w:eastAsia="ar-SA"/>
              </w:rPr>
            </w:pPr>
            <w:r w:rsidRPr="00875BF7">
              <w:rPr>
                <w:rFonts w:ascii="Times New Roman" w:eastAsia="Times New Roman" w:hAnsi="Times New Roman"/>
                <w:b/>
                <w:sz w:val="24"/>
                <w:szCs w:val="24"/>
                <w:lang w:val="fr-FR" w:eastAsia="ar-SA"/>
              </w:rPr>
              <w:t>RECEPŢIA ŞI PLATA PRESTAŢIILOR</w:t>
            </w:r>
          </w:p>
          <w:p w:rsidR="00875BF7" w:rsidRPr="00875BF7" w:rsidRDefault="00875BF7" w:rsidP="00901B1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rPr>
              <w:t>Confirmarea executării întreținerii lunare și a funcţionării la parametri  normali a utilajelor, în concordanţă cu prescripţiile tehnice se  face  de  reprezentantul  beneficiarului prin  semnarea procesului verbal de întreținere lunară.</w:t>
            </w:r>
          </w:p>
          <w:p w:rsidR="00875BF7" w:rsidRPr="00875BF7" w:rsidRDefault="00875BF7" w:rsidP="00901B1C">
            <w:pPr>
              <w:overflowPunct/>
              <w:spacing w:line="276" w:lineRule="auto"/>
              <w:jc w:val="both"/>
              <w:textAlignment w:val="auto"/>
              <w:rPr>
                <w:rFonts w:ascii="Times New Roman" w:eastAsia="Times New Roman" w:hAnsi="Times New Roman"/>
                <w:b/>
                <w:color w:val="000000"/>
                <w:sz w:val="24"/>
                <w:szCs w:val="24"/>
              </w:rPr>
            </w:pPr>
            <w:r w:rsidRPr="00875BF7">
              <w:rPr>
                <w:rFonts w:ascii="Times New Roman" w:eastAsia="Times New Roman" w:hAnsi="Times New Roman"/>
                <w:b/>
                <w:color w:val="000000"/>
                <w:sz w:val="24"/>
                <w:szCs w:val="24"/>
              </w:rPr>
              <w:t xml:space="preserve">Pentru reparaţiile </w:t>
            </w:r>
            <w:r w:rsidRPr="00875BF7">
              <w:rPr>
                <w:rFonts w:ascii="Times New Roman" w:eastAsia="Times New Roman" w:hAnsi="Times New Roman"/>
                <w:b/>
                <w:bCs/>
                <w:color w:val="000000"/>
                <w:sz w:val="24"/>
                <w:szCs w:val="24"/>
              </w:rPr>
              <w:t>sau defecțiunile accidentale</w:t>
            </w:r>
            <w:r w:rsidRPr="00875BF7">
              <w:rPr>
                <w:rFonts w:ascii="Times New Roman" w:eastAsia="Times New Roman" w:hAnsi="Times New Roman"/>
                <w:b/>
                <w:color w:val="000000"/>
                <w:sz w:val="24"/>
                <w:szCs w:val="24"/>
              </w:rPr>
              <w:t xml:space="preserve"> – se întocmesc următoarele documente:</w:t>
            </w:r>
          </w:p>
          <w:p w:rsidR="00875BF7" w:rsidRPr="00875BF7" w:rsidRDefault="00875BF7" w:rsidP="00875BF7">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lang w:val="ro-RO"/>
              </w:rPr>
              <w:t xml:space="preserve">- </w:t>
            </w:r>
            <w:r w:rsidRPr="00875BF7">
              <w:rPr>
                <w:rFonts w:ascii="Times New Roman" w:eastAsia="Times New Roman" w:hAnsi="Times New Roman"/>
                <w:color w:val="000000"/>
                <w:sz w:val="24"/>
                <w:szCs w:val="24"/>
              </w:rPr>
              <w:t>Fişă de constatare tehnică, întocmit</w:t>
            </w:r>
            <w:r w:rsidRPr="00875BF7">
              <w:rPr>
                <w:rFonts w:ascii="Times New Roman" w:eastAsia="Times New Roman" w:hAnsi="Times New Roman"/>
                <w:color w:val="000000"/>
                <w:sz w:val="24"/>
                <w:szCs w:val="24"/>
                <w:lang w:val="ro-RO"/>
              </w:rPr>
              <w:t>ă</w:t>
            </w:r>
            <w:r w:rsidRPr="00875BF7">
              <w:rPr>
                <w:rFonts w:ascii="Times New Roman" w:eastAsia="Times New Roman" w:hAnsi="Times New Roman"/>
                <w:color w:val="000000"/>
                <w:sz w:val="24"/>
                <w:szCs w:val="24"/>
              </w:rPr>
              <w:t xml:space="preserve"> de prestator;</w:t>
            </w:r>
          </w:p>
          <w:p w:rsidR="00875BF7" w:rsidRPr="00875BF7" w:rsidRDefault="00875BF7" w:rsidP="00875BF7">
            <w:pPr>
              <w:overflowPunct/>
              <w:spacing w:line="276" w:lineRule="auto"/>
              <w:jc w:val="both"/>
              <w:textAlignment w:val="auto"/>
              <w:rPr>
                <w:rFonts w:ascii="Times New Roman" w:eastAsia="Times New Roman" w:hAnsi="Times New Roman"/>
                <w:color w:val="000000"/>
                <w:sz w:val="24"/>
                <w:szCs w:val="24"/>
              </w:rPr>
            </w:pPr>
            <w:r w:rsidRPr="00875BF7">
              <w:rPr>
                <w:rFonts w:ascii="Times New Roman" w:eastAsia="Times New Roman" w:hAnsi="Times New Roman"/>
                <w:color w:val="000000"/>
                <w:sz w:val="24"/>
                <w:szCs w:val="24"/>
                <w:lang w:val="ro-RO"/>
              </w:rPr>
              <w:t xml:space="preserve">- </w:t>
            </w:r>
            <w:r w:rsidRPr="00875BF7">
              <w:rPr>
                <w:rFonts w:ascii="Times New Roman" w:eastAsia="Times New Roman" w:hAnsi="Times New Roman"/>
                <w:color w:val="000000"/>
                <w:sz w:val="24"/>
                <w:szCs w:val="24"/>
              </w:rPr>
              <w:t xml:space="preserve">Pentru lucrările de reparare a </w:t>
            </w:r>
            <w:r w:rsidRPr="00875BF7">
              <w:rPr>
                <w:rFonts w:ascii="Times New Roman" w:eastAsia="Times New Roman" w:hAnsi="Times New Roman"/>
                <w:color w:val="000000"/>
                <w:sz w:val="24"/>
                <w:szCs w:val="24"/>
                <w:lang w:val="ro-RO"/>
              </w:rPr>
              <w:t>utilajelor</w:t>
            </w:r>
            <w:r w:rsidRPr="00875BF7">
              <w:rPr>
                <w:rFonts w:ascii="Times New Roman" w:eastAsia="Times New Roman" w:hAnsi="Times New Roman"/>
                <w:color w:val="000000"/>
                <w:sz w:val="24"/>
                <w:szCs w:val="24"/>
              </w:rPr>
              <w:t xml:space="preserve"> se vor întocmi oferte de preţ pentru piesele care urmează să fie înlocuite;</w:t>
            </w:r>
          </w:p>
          <w:p w:rsidR="00875BF7" w:rsidRPr="00875BF7" w:rsidRDefault="00875BF7" w:rsidP="00901B1C">
            <w:pPr>
              <w:overflowPunct/>
              <w:autoSpaceDE/>
              <w:autoSpaceDN/>
              <w:adjustRightInd/>
              <w:jc w:val="both"/>
              <w:textAlignment w:val="auto"/>
              <w:rPr>
                <w:rFonts w:ascii="Times New Roman" w:eastAsia="Times New Roman" w:hAnsi="Times New Roman"/>
                <w:b/>
                <w:color w:val="000000"/>
                <w:sz w:val="24"/>
                <w:szCs w:val="24"/>
              </w:rPr>
            </w:pPr>
            <w:r w:rsidRPr="00875BF7">
              <w:rPr>
                <w:rFonts w:ascii="Times New Roman" w:eastAsia="Times New Roman" w:hAnsi="Times New Roman"/>
                <w:b/>
                <w:color w:val="000000"/>
                <w:sz w:val="24"/>
                <w:szCs w:val="24"/>
              </w:rPr>
              <w:t>Plata se va face pe baza următoarelor documente:</w:t>
            </w:r>
          </w:p>
          <w:p w:rsidR="00875BF7" w:rsidRPr="00875BF7" w:rsidRDefault="00875BF7" w:rsidP="00875BF7">
            <w:pPr>
              <w:numPr>
                <w:ilvl w:val="0"/>
                <w:numId w:val="14"/>
              </w:numPr>
              <w:overflowPunct/>
              <w:autoSpaceDE/>
              <w:autoSpaceDN/>
              <w:adjustRightInd/>
              <w:spacing w:line="276" w:lineRule="auto"/>
              <w:ind w:left="360"/>
              <w:contextualSpacing/>
              <w:textAlignment w:val="auto"/>
              <w:rPr>
                <w:rFonts w:ascii="Times New Roman" w:eastAsia="Times New Roman" w:hAnsi="Times New Roman"/>
                <w:color w:val="000000"/>
                <w:sz w:val="24"/>
                <w:szCs w:val="24"/>
                <w:lang w:val="ro-RO"/>
              </w:rPr>
            </w:pPr>
            <w:r w:rsidRPr="00875BF7">
              <w:rPr>
                <w:rFonts w:ascii="Times New Roman" w:eastAsia="Times New Roman" w:hAnsi="Times New Roman"/>
                <w:color w:val="000000"/>
                <w:sz w:val="24"/>
                <w:szCs w:val="24"/>
              </w:rPr>
              <w:t>Factura fisca</w:t>
            </w:r>
            <w:r w:rsidR="00901B1C">
              <w:rPr>
                <w:rFonts w:ascii="Times New Roman" w:eastAsia="Times New Roman" w:hAnsi="Times New Roman"/>
                <w:color w:val="000000"/>
                <w:sz w:val="24"/>
                <w:szCs w:val="24"/>
              </w:rPr>
              <w:t xml:space="preserve">lă şi certificatele de garanţie </w:t>
            </w:r>
            <w:r w:rsidRPr="00875BF7">
              <w:rPr>
                <w:rFonts w:ascii="Times New Roman" w:eastAsia="Times New Roman" w:hAnsi="Times New Roman"/>
                <w:color w:val="000000"/>
                <w:sz w:val="24"/>
                <w:szCs w:val="24"/>
              </w:rPr>
              <w:t>pentru piese şi reparaţie;</w:t>
            </w:r>
          </w:p>
          <w:p w:rsidR="00875BF7" w:rsidRPr="00875BF7" w:rsidRDefault="00875BF7" w:rsidP="00875BF7">
            <w:pPr>
              <w:numPr>
                <w:ilvl w:val="0"/>
                <w:numId w:val="14"/>
              </w:numPr>
              <w:overflowPunct/>
              <w:autoSpaceDE/>
              <w:autoSpaceDN/>
              <w:adjustRightInd/>
              <w:spacing w:line="276" w:lineRule="auto"/>
              <w:ind w:left="360"/>
              <w:contextualSpacing/>
              <w:textAlignment w:val="auto"/>
              <w:rPr>
                <w:rFonts w:ascii="Times New Roman" w:eastAsia="Times New Roman" w:hAnsi="Times New Roman"/>
                <w:color w:val="000000"/>
                <w:sz w:val="24"/>
                <w:szCs w:val="24"/>
                <w:lang w:val="ro-RO"/>
              </w:rPr>
            </w:pPr>
            <w:r w:rsidRPr="00875BF7">
              <w:rPr>
                <w:rFonts w:ascii="Times New Roman" w:eastAsia="Times New Roman" w:hAnsi="Times New Roman"/>
                <w:color w:val="000000"/>
                <w:sz w:val="24"/>
                <w:szCs w:val="24"/>
              </w:rPr>
              <w:t>Factura de intrare pentru piesele de schimb înlocuite;</w:t>
            </w:r>
          </w:p>
          <w:p w:rsidR="00875BF7" w:rsidRPr="00901B1C" w:rsidRDefault="00875BF7" w:rsidP="00901B1C">
            <w:pPr>
              <w:numPr>
                <w:ilvl w:val="0"/>
                <w:numId w:val="14"/>
              </w:numPr>
              <w:overflowPunct/>
              <w:autoSpaceDE/>
              <w:autoSpaceDN/>
              <w:adjustRightInd/>
              <w:spacing w:line="276" w:lineRule="auto"/>
              <w:ind w:left="360"/>
              <w:contextualSpacing/>
              <w:textAlignment w:val="auto"/>
              <w:rPr>
                <w:rFonts w:ascii="Times New Roman" w:eastAsia="Times New Roman" w:hAnsi="Times New Roman"/>
                <w:color w:val="000000"/>
                <w:sz w:val="24"/>
                <w:szCs w:val="24"/>
                <w:lang w:val="ro-RO"/>
              </w:rPr>
            </w:pPr>
            <w:r w:rsidRPr="00875BF7">
              <w:rPr>
                <w:rFonts w:ascii="Times New Roman" w:eastAsia="Times New Roman" w:hAnsi="Times New Roman"/>
                <w:color w:val="000000"/>
                <w:sz w:val="24"/>
                <w:szCs w:val="24"/>
                <w:lang w:val="ro-RO"/>
              </w:rPr>
              <w:t>Proces verbal de prestare a serviciului.</w:t>
            </w:r>
          </w:p>
        </w:tc>
        <w:tc>
          <w:tcPr>
            <w:tcW w:w="4771" w:type="dxa"/>
            <w:tcMar>
              <w:left w:w="57" w:type="dxa"/>
              <w:right w:w="57" w:type="dxa"/>
            </w:tcMar>
          </w:tcPr>
          <w:p w:rsidR="00875BF7" w:rsidRPr="003D468E" w:rsidRDefault="008137F7" w:rsidP="00875BF7">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875BF7" w:rsidRPr="003D468E" w:rsidTr="00875BF7">
        <w:trPr>
          <w:trHeight w:val="532"/>
          <w:jc w:val="center"/>
        </w:trPr>
        <w:tc>
          <w:tcPr>
            <w:tcW w:w="535" w:type="dxa"/>
            <w:tcMar>
              <w:left w:w="57" w:type="dxa"/>
              <w:right w:w="57" w:type="dxa"/>
            </w:tcMar>
          </w:tcPr>
          <w:p w:rsidR="00875BF7" w:rsidRDefault="009C0FA8" w:rsidP="00875BF7">
            <w:pPr>
              <w:spacing w:line="276" w:lineRule="auto"/>
              <w:rPr>
                <w:rFonts w:ascii="Times New Roman" w:hAnsi="Times New Roman"/>
                <w:sz w:val="22"/>
                <w:szCs w:val="22"/>
              </w:rPr>
            </w:pPr>
            <w:r>
              <w:rPr>
                <w:rFonts w:ascii="Times New Roman" w:hAnsi="Times New Roman"/>
                <w:sz w:val="22"/>
                <w:szCs w:val="22"/>
              </w:rPr>
              <w:t>7</w:t>
            </w:r>
          </w:p>
        </w:tc>
        <w:tc>
          <w:tcPr>
            <w:tcW w:w="4770" w:type="dxa"/>
            <w:tcMar>
              <w:left w:w="57" w:type="dxa"/>
              <w:right w:w="57" w:type="dxa"/>
            </w:tcMar>
          </w:tcPr>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
                <w:bCs/>
                <w:kern w:val="28"/>
                <w:sz w:val="24"/>
                <w:szCs w:val="24"/>
                <w:lang w:val="fr-FR"/>
              </w:rPr>
            </w:pPr>
            <w:r w:rsidRPr="00875BF7">
              <w:rPr>
                <w:rFonts w:ascii="Times New Roman" w:eastAsia="Times New Roman" w:hAnsi="Times New Roman"/>
                <w:b/>
                <w:bCs/>
                <w:kern w:val="28"/>
                <w:sz w:val="24"/>
                <w:szCs w:val="24"/>
                <w:lang w:val="fr-FR"/>
              </w:rPr>
              <w:t xml:space="preserve">CONDIȚII IMPUSE PENTRU SECURITATEA ȘI SĂNĂTATEA ÎN MUNCĂ ȘI PROTECȚIA MUNCII </w:t>
            </w:r>
          </w:p>
          <w:p w:rsidR="00875BF7" w:rsidRPr="00875BF7" w:rsidRDefault="00875BF7" w:rsidP="00901B1C">
            <w:pPr>
              <w:overflowPunct/>
              <w:autoSpaceDE/>
              <w:autoSpaceDN/>
              <w:adjustRightInd/>
              <w:spacing w:line="276" w:lineRule="auto"/>
              <w:contextualSpacing/>
              <w:textAlignment w:val="auto"/>
              <w:rPr>
                <w:rFonts w:ascii="Times New Roman" w:eastAsia="Times New Roman" w:hAnsi="Times New Roman"/>
                <w:color w:val="222222"/>
                <w:sz w:val="24"/>
                <w:szCs w:val="24"/>
              </w:rPr>
            </w:pPr>
            <w:r w:rsidRPr="00875BF7">
              <w:rPr>
                <w:rFonts w:ascii="Times New Roman" w:eastAsia="Times New Roman" w:hAnsi="Times New Roman"/>
                <w:color w:val="222222"/>
                <w:sz w:val="24"/>
                <w:szCs w:val="24"/>
              </w:rPr>
              <w:t>Ofertantul va executa lucrări în conformitate cu reglementările legislaţiei în vigoare privind:</w:t>
            </w:r>
          </w:p>
          <w:p w:rsidR="00875BF7" w:rsidRPr="00875BF7" w:rsidRDefault="00875BF7" w:rsidP="00901B1C">
            <w:pPr>
              <w:numPr>
                <w:ilvl w:val="0"/>
                <w:numId w:val="15"/>
              </w:numPr>
              <w:overflowPunct/>
              <w:autoSpaceDE/>
              <w:autoSpaceDN/>
              <w:adjustRightInd/>
              <w:spacing w:line="276" w:lineRule="auto"/>
              <w:ind w:left="123" w:hanging="141"/>
              <w:contextualSpacing/>
              <w:jc w:val="both"/>
              <w:textAlignment w:val="auto"/>
              <w:rPr>
                <w:rFonts w:ascii="Times New Roman" w:eastAsia="Times New Roman" w:hAnsi="Times New Roman"/>
                <w:color w:val="222222"/>
                <w:sz w:val="24"/>
                <w:szCs w:val="24"/>
              </w:rPr>
            </w:pPr>
            <w:r w:rsidRPr="00875BF7">
              <w:rPr>
                <w:rFonts w:ascii="Times New Roman" w:eastAsia="Times New Roman" w:hAnsi="Times New Roman"/>
                <w:color w:val="222222"/>
                <w:sz w:val="24"/>
                <w:szCs w:val="24"/>
              </w:rPr>
              <w:t xml:space="preserve"> securitatea şi sănătatea în muncă (Legea 319/2006, HG 1425/2006 cu modificarile și completările ulterioare, HG 1058/2006 - anexa 2, HG 1048/2006, HG 1146/2006);</w:t>
            </w:r>
          </w:p>
          <w:p w:rsidR="00875BF7" w:rsidRPr="00875BF7" w:rsidRDefault="00875BF7" w:rsidP="00901B1C">
            <w:pPr>
              <w:numPr>
                <w:ilvl w:val="0"/>
                <w:numId w:val="15"/>
              </w:numPr>
              <w:overflowPunct/>
              <w:autoSpaceDE/>
              <w:autoSpaceDN/>
              <w:adjustRightInd/>
              <w:spacing w:line="276" w:lineRule="auto"/>
              <w:ind w:left="123" w:hanging="141"/>
              <w:contextualSpacing/>
              <w:jc w:val="both"/>
              <w:textAlignment w:val="auto"/>
              <w:rPr>
                <w:rFonts w:ascii="Times New Roman" w:eastAsia="Times New Roman" w:hAnsi="Times New Roman"/>
                <w:color w:val="222222"/>
                <w:sz w:val="24"/>
                <w:szCs w:val="24"/>
              </w:rPr>
            </w:pPr>
            <w:r w:rsidRPr="00875BF7">
              <w:rPr>
                <w:rFonts w:ascii="Times New Roman" w:eastAsia="Times New Roman" w:hAnsi="Times New Roman"/>
                <w:color w:val="222222"/>
                <w:sz w:val="24"/>
                <w:szCs w:val="24"/>
              </w:rPr>
              <w:t xml:space="preserve"> situaţiile de urgenţă (Legea 307/2006 cu modificarile si completarile ulterioare,Ord. 163/2007 secţiunea I),</w:t>
            </w:r>
          </w:p>
          <w:p w:rsidR="00875BF7" w:rsidRPr="00901B1C" w:rsidRDefault="00875BF7" w:rsidP="00901B1C">
            <w:pPr>
              <w:numPr>
                <w:ilvl w:val="0"/>
                <w:numId w:val="15"/>
              </w:numPr>
              <w:overflowPunct/>
              <w:autoSpaceDE/>
              <w:autoSpaceDN/>
              <w:adjustRightInd/>
              <w:spacing w:line="276" w:lineRule="auto"/>
              <w:ind w:left="123" w:hanging="141"/>
              <w:contextualSpacing/>
              <w:jc w:val="both"/>
              <w:textAlignment w:val="auto"/>
              <w:rPr>
                <w:rFonts w:ascii="Times New Roman" w:eastAsia="Times New Roman" w:hAnsi="Times New Roman"/>
                <w:color w:val="222222"/>
                <w:sz w:val="24"/>
                <w:szCs w:val="24"/>
              </w:rPr>
            </w:pPr>
            <w:r w:rsidRPr="00875BF7">
              <w:rPr>
                <w:rFonts w:ascii="Times New Roman" w:eastAsia="Times New Roman" w:hAnsi="Times New Roman"/>
                <w:color w:val="222222"/>
                <w:sz w:val="24"/>
                <w:szCs w:val="24"/>
              </w:rPr>
              <w:t xml:space="preserve"> protecţia mediului.</w:t>
            </w:r>
          </w:p>
        </w:tc>
        <w:tc>
          <w:tcPr>
            <w:tcW w:w="4771" w:type="dxa"/>
            <w:tcMar>
              <w:left w:w="57" w:type="dxa"/>
              <w:right w:w="57" w:type="dxa"/>
            </w:tcMar>
          </w:tcPr>
          <w:p w:rsidR="00875BF7" w:rsidRPr="003D468E" w:rsidRDefault="008137F7" w:rsidP="00875BF7">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875BF7" w:rsidRPr="003D468E" w:rsidTr="00875BF7">
        <w:trPr>
          <w:trHeight w:val="532"/>
          <w:jc w:val="center"/>
        </w:trPr>
        <w:tc>
          <w:tcPr>
            <w:tcW w:w="535" w:type="dxa"/>
            <w:tcMar>
              <w:left w:w="57" w:type="dxa"/>
              <w:right w:w="57" w:type="dxa"/>
            </w:tcMar>
          </w:tcPr>
          <w:p w:rsidR="00875BF7" w:rsidRDefault="009C0FA8" w:rsidP="00875BF7">
            <w:pPr>
              <w:spacing w:line="276" w:lineRule="auto"/>
              <w:rPr>
                <w:rFonts w:ascii="Times New Roman" w:hAnsi="Times New Roman"/>
                <w:sz w:val="22"/>
                <w:szCs w:val="22"/>
              </w:rPr>
            </w:pPr>
            <w:r>
              <w:rPr>
                <w:rFonts w:ascii="Times New Roman" w:hAnsi="Times New Roman"/>
                <w:sz w:val="22"/>
                <w:szCs w:val="22"/>
              </w:rPr>
              <w:t>8</w:t>
            </w:r>
          </w:p>
        </w:tc>
        <w:tc>
          <w:tcPr>
            <w:tcW w:w="4770" w:type="dxa"/>
            <w:tcMar>
              <w:left w:w="57" w:type="dxa"/>
              <w:right w:w="57" w:type="dxa"/>
            </w:tcMar>
          </w:tcPr>
          <w:p w:rsidR="00875BF7" w:rsidRPr="00875BF7" w:rsidRDefault="00875BF7" w:rsidP="00875BF7">
            <w:pPr>
              <w:overflowPunct/>
              <w:autoSpaceDE/>
              <w:autoSpaceDN/>
              <w:adjustRightInd/>
              <w:spacing w:line="276" w:lineRule="auto"/>
              <w:ind w:right="282"/>
              <w:jc w:val="both"/>
              <w:textAlignment w:val="auto"/>
              <w:rPr>
                <w:rFonts w:ascii="Times New Roman" w:eastAsia="Times New Roman" w:hAnsi="Times New Roman"/>
                <w:b/>
                <w:bCs/>
                <w:kern w:val="28"/>
                <w:sz w:val="24"/>
                <w:szCs w:val="24"/>
                <w:lang w:val="fr-FR"/>
              </w:rPr>
            </w:pPr>
            <w:r w:rsidRPr="00875BF7">
              <w:rPr>
                <w:rFonts w:ascii="Times New Roman" w:eastAsia="Times New Roman" w:hAnsi="Times New Roman"/>
                <w:b/>
                <w:bCs/>
                <w:kern w:val="28"/>
                <w:sz w:val="24"/>
                <w:szCs w:val="24"/>
                <w:lang w:val="fr-FR"/>
              </w:rPr>
              <w:t>PREVEDERI CONTRACTUALE</w:t>
            </w:r>
          </w:p>
          <w:p w:rsidR="00875BF7" w:rsidRPr="00875BF7" w:rsidRDefault="00875BF7" w:rsidP="009C0FA8">
            <w:pPr>
              <w:overflowPunct/>
              <w:autoSpaceDE/>
              <w:autoSpaceDN/>
              <w:adjustRightInd/>
              <w:spacing w:line="276" w:lineRule="auto"/>
              <w:ind w:right="56"/>
              <w:jc w:val="both"/>
              <w:textAlignment w:val="auto"/>
              <w:rPr>
                <w:rFonts w:ascii="Times New Roman" w:eastAsia="Times New Roman" w:hAnsi="Times New Roman"/>
                <w:color w:val="000000" w:themeColor="text1"/>
                <w:sz w:val="24"/>
                <w:szCs w:val="24"/>
              </w:rPr>
            </w:pPr>
            <w:r w:rsidRPr="00875BF7">
              <w:rPr>
                <w:rFonts w:ascii="Times New Roman" w:eastAsia="Times New Roman" w:hAnsi="Times New Roman"/>
                <w:color w:val="000000" w:themeColor="text1"/>
                <w:sz w:val="24"/>
                <w:szCs w:val="24"/>
                <w:lang w:val="fr-FR"/>
              </w:rPr>
              <w:t xml:space="preserve">Contractul de servicii încheiat se va derula </w:t>
            </w:r>
            <w:r w:rsidRPr="00875BF7">
              <w:rPr>
                <w:rFonts w:ascii="Times New Roman" w:eastAsia="Times New Roman" w:hAnsi="Times New Roman"/>
                <w:color w:val="000000" w:themeColor="text1"/>
                <w:sz w:val="24"/>
                <w:szCs w:val="24"/>
              </w:rPr>
              <w:t xml:space="preserve">în perioada, </w:t>
            </w:r>
            <w:r w:rsidR="009C0FA8">
              <w:rPr>
                <w:rFonts w:ascii="Times New Roman" w:eastAsia="Times New Roman" w:hAnsi="Times New Roman"/>
                <w:color w:val="000000" w:themeColor="text1"/>
                <w:sz w:val="24"/>
                <w:szCs w:val="24"/>
              </w:rPr>
              <w:t xml:space="preserve">15.09.2021 </w:t>
            </w:r>
            <w:r w:rsidRPr="00875BF7">
              <w:rPr>
                <w:rFonts w:ascii="Times New Roman" w:eastAsia="Times New Roman" w:hAnsi="Times New Roman"/>
                <w:color w:val="000000" w:themeColor="text1"/>
                <w:sz w:val="24"/>
                <w:szCs w:val="24"/>
              </w:rPr>
              <w:t xml:space="preserve">- 31.12.2021, cu posibilitatea de prelungire pe 4 luni, în anul 2022, (în lunile ianuarie-aprilie)  prin act adițional. </w:t>
            </w:r>
          </w:p>
          <w:p w:rsidR="00875BF7" w:rsidRPr="009C0FA8" w:rsidRDefault="00875BF7" w:rsidP="009C0FA8">
            <w:pPr>
              <w:overflowPunct/>
              <w:autoSpaceDE/>
              <w:autoSpaceDN/>
              <w:adjustRightInd/>
              <w:spacing w:line="276" w:lineRule="auto"/>
              <w:ind w:right="56"/>
              <w:jc w:val="both"/>
              <w:textAlignment w:val="auto"/>
              <w:rPr>
                <w:rFonts w:ascii="Times New Roman" w:eastAsia="Times New Roman" w:hAnsi="Times New Roman"/>
                <w:color w:val="000000" w:themeColor="text1"/>
                <w:sz w:val="24"/>
                <w:szCs w:val="24"/>
              </w:rPr>
            </w:pPr>
            <w:r w:rsidRPr="00875BF7">
              <w:rPr>
                <w:rFonts w:ascii="Times New Roman" w:eastAsia="Times New Roman" w:hAnsi="Times New Roman"/>
                <w:color w:val="000000" w:themeColor="text1"/>
                <w:sz w:val="24"/>
                <w:szCs w:val="24"/>
              </w:rPr>
              <w:t>Nu se acceptă actualizarea preţului contractului.</w:t>
            </w:r>
          </w:p>
        </w:tc>
        <w:tc>
          <w:tcPr>
            <w:tcW w:w="4771" w:type="dxa"/>
            <w:tcMar>
              <w:left w:w="57" w:type="dxa"/>
              <w:right w:w="57" w:type="dxa"/>
            </w:tcMar>
          </w:tcPr>
          <w:p w:rsidR="00875BF7" w:rsidRPr="003D468E" w:rsidRDefault="008137F7" w:rsidP="00875BF7">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bookmarkStart w:id="1" w:name="_GoBack"/>
            <w:bookmarkEnd w:id="1"/>
          </w:p>
        </w:tc>
      </w:tr>
      <w:tr w:rsidR="00901D13" w:rsidRPr="003D468E" w:rsidTr="00875BF7">
        <w:trPr>
          <w:trHeight w:val="532"/>
          <w:jc w:val="center"/>
        </w:trPr>
        <w:tc>
          <w:tcPr>
            <w:tcW w:w="535" w:type="dxa"/>
            <w:tcMar>
              <w:left w:w="57" w:type="dxa"/>
              <w:right w:w="57" w:type="dxa"/>
            </w:tcMar>
          </w:tcPr>
          <w:p w:rsidR="00901D13" w:rsidRPr="003D468E" w:rsidRDefault="009C0FA8" w:rsidP="00875BF7">
            <w:pPr>
              <w:spacing w:line="276" w:lineRule="auto"/>
              <w:rPr>
                <w:rFonts w:ascii="Times New Roman" w:hAnsi="Times New Roman"/>
                <w:sz w:val="22"/>
                <w:szCs w:val="22"/>
              </w:rPr>
            </w:pPr>
            <w:r>
              <w:rPr>
                <w:rFonts w:ascii="Times New Roman" w:hAnsi="Times New Roman"/>
                <w:sz w:val="22"/>
                <w:szCs w:val="22"/>
              </w:rPr>
              <w:t>9</w:t>
            </w:r>
          </w:p>
        </w:tc>
        <w:tc>
          <w:tcPr>
            <w:tcW w:w="4770" w:type="dxa"/>
            <w:tcMar>
              <w:left w:w="57" w:type="dxa"/>
              <w:right w:w="57" w:type="dxa"/>
            </w:tcMar>
          </w:tcPr>
          <w:p w:rsidR="001C05EC" w:rsidRPr="009C0FA8" w:rsidRDefault="001C05EC" w:rsidP="00875BF7">
            <w:pPr>
              <w:suppressAutoHyphens/>
              <w:overflowPunct/>
              <w:autoSpaceDE/>
              <w:adjustRightInd/>
              <w:rPr>
                <w:rFonts w:ascii="Times New Roman" w:eastAsia="Times New Roman" w:hAnsi="Times New Roman"/>
                <w:b/>
                <w:kern w:val="3"/>
                <w:sz w:val="24"/>
                <w:szCs w:val="24"/>
                <w:u w:val="single"/>
                <w:lang w:val="ro-RO" w:eastAsia="zh-CN"/>
              </w:rPr>
            </w:pPr>
            <w:r w:rsidRPr="009C0FA8">
              <w:rPr>
                <w:rFonts w:ascii="Times New Roman" w:eastAsia="Times New Roman" w:hAnsi="Times New Roman"/>
                <w:b/>
                <w:kern w:val="3"/>
                <w:sz w:val="24"/>
                <w:szCs w:val="24"/>
                <w:u w:val="single"/>
                <w:lang w:val="ro-RO" w:eastAsia="zh-CN"/>
              </w:rPr>
              <w:t>VALABILITATEA OFERTEI</w:t>
            </w:r>
          </w:p>
          <w:p w:rsidR="00901D13" w:rsidRPr="003D468E" w:rsidRDefault="001C05EC" w:rsidP="00875BF7">
            <w:pPr>
              <w:suppressAutoHyphens/>
              <w:overflowPunct/>
              <w:autoSpaceDE/>
              <w:adjustRightInd/>
              <w:rPr>
                <w:rFonts w:ascii="Times New Roman" w:eastAsia="Times New Roman" w:hAnsi="Times New Roman"/>
                <w:kern w:val="3"/>
                <w:sz w:val="22"/>
                <w:szCs w:val="22"/>
                <w:lang w:val="ro-RO" w:eastAsia="zh-CN"/>
              </w:rPr>
            </w:pPr>
            <w:r w:rsidRPr="009C0FA8">
              <w:rPr>
                <w:rFonts w:ascii="Times New Roman" w:eastAsia="Times New Roman" w:hAnsi="Times New Roman"/>
                <w:kern w:val="3"/>
                <w:sz w:val="24"/>
                <w:szCs w:val="24"/>
                <w:lang w:val="ro-RO" w:eastAsia="zh-CN"/>
              </w:rPr>
              <w:lastRenderedPageBreak/>
              <w:t>Oferta va fi valabilă pe o perioadă de minim 30 de zile de la data limită pentru depunerea ofertelor comunicată de Autoritatea contractantă în Invitația de participare.</w:t>
            </w:r>
          </w:p>
        </w:tc>
        <w:tc>
          <w:tcPr>
            <w:tcW w:w="4771" w:type="dxa"/>
            <w:tcMar>
              <w:left w:w="57" w:type="dxa"/>
              <w:right w:w="57" w:type="dxa"/>
            </w:tcMar>
          </w:tcPr>
          <w:p w:rsidR="00901D13" w:rsidRPr="003D468E" w:rsidRDefault="00901D13" w:rsidP="00875BF7">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bl>
    <w:p w:rsidR="009C0FA8" w:rsidRDefault="009C0FA8" w:rsidP="00C831AD">
      <w:pPr>
        <w:rPr>
          <w:rFonts w:ascii="Arial Narrow" w:hAnsi="Arial Narrow"/>
          <w:i/>
          <w:sz w:val="24"/>
          <w:szCs w:val="24"/>
        </w:rPr>
      </w:pPr>
    </w:p>
    <w:p w:rsidR="009C0FA8" w:rsidRDefault="009C0FA8"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C533AC" w:rsidRDefault="00C533AC" w:rsidP="00557393">
      <w:pPr>
        <w:jc w:val="right"/>
        <w:rPr>
          <w:rFonts w:ascii="Arial Narrow" w:hAnsi="Arial Narrow"/>
          <w:b/>
          <w:i/>
          <w:noProof/>
          <w:sz w:val="24"/>
          <w:szCs w:val="24"/>
        </w:rPr>
        <w:sectPr w:rsidR="00C533AC" w:rsidSect="00415DA1">
          <w:pgSz w:w="11906" w:h="16838"/>
          <w:pgMar w:top="806" w:right="994" w:bottom="432" w:left="1411"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sidR="005F6991">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w:t>
      </w:r>
      <w:r w:rsidR="005F6991">
        <w:rPr>
          <w:rFonts w:ascii="Times New Roman" w:eastAsia="Calibri" w:hAnsi="Times New Roman"/>
          <w:sz w:val="22"/>
          <w:szCs w:val="22"/>
          <w:lang w:val="ro-RO"/>
        </w:rPr>
        <w:t>l Universitatii „Dunărea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5F6991"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5F6991">
              <w:rPr>
                <w:rFonts w:ascii="Times New Roman" w:eastAsia="Calibri" w:hAnsi="Times New Roman"/>
                <w:sz w:val="22"/>
                <w:szCs w:val="22"/>
                <w:lang w:val="ro-RO"/>
              </w:rPr>
              <w:t>Marcel T</w:t>
            </w:r>
            <w:r w:rsidRPr="005F6991">
              <w:rPr>
                <w:rFonts w:ascii="Times New Roman" w:eastAsia="Calibri" w:hAnsi="Times New Roman" w:hint="cs"/>
                <w:sz w:val="22"/>
                <w:szCs w:val="22"/>
                <w:lang w:val="ro-RO"/>
              </w:rPr>
              <w:t>ă</w:t>
            </w:r>
            <w:r w:rsidRPr="005F6991">
              <w:rPr>
                <w:rFonts w:ascii="Times New Roman" w:eastAsia="Calibri" w:hAnsi="Times New Roman"/>
                <w:sz w:val="22"/>
                <w:szCs w:val="22"/>
                <w:lang w:val="ro-RO"/>
              </w:rPr>
              <w:t>taru</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5F6991"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5F6991">
              <w:rPr>
                <w:rFonts w:ascii="Times New Roman" w:eastAsia="Calibri" w:hAnsi="Times New Roman"/>
                <w:sz w:val="22"/>
                <w:szCs w:val="22"/>
                <w:lang w:val="ro-RO"/>
              </w:rPr>
              <w:t>Administrator patrimoniu</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5F6991">
      <w:pPr>
        <w:rPr>
          <w:rStyle w:val="PageNumber"/>
          <w:rFonts w:ascii="Arial Narrow" w:hAnsi="Arial Narrow"/>
          <w:b/>
          <w:i/>
          <w:sz w:val="24"/>
          <w:szCs w:val="24"/>
        </w:rPr>
      </w:pPr>
    </w:p>
    <w:sectPr w:rsidR="00A279A4" w:rsidSect="00415DA1">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7A" w:rsidRDefault="0077617A">
      <w:r>
        <w:separator/>
      </w:r>
    </w:p>
  </w:endnote>
  <w:endnote w:type="continuationSeparator" w:id="0">
    <w:p w:rsidR="0077617A" w:rsidRDefault="0077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7A" w:rsidRDefault="0077617A">
      <w:r>
        <w:separator/>
      </w:r>
    </w:p>
  </w:footnote>
  <w:footnote w:type="continuationSeparator" w:id="0">
    <w:p w:rsidR="0077617A" w:rsidRDefault="00776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E4D86"/>
    <w:multiLevelType w:val="hybridMultilevel"/>
    <w:tmpl w:val="B31CEE52"/>
    <w:lvl w:ilvl="0" w:tplc="082CFD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AC6885"/>
    <w:multiLevelType w:val="hybridMultilevel"/>
    <w:tmpl w:val="E872FAC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176D6"/>
    <w:multiLevelType w:val="hybridMultilevel"/>
    <w:tmpl w:val="0BBC91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6"/>
  </w:num>
  <w:num w:numId="5">
    <w:abstractNumId w:val="10"/>
  </w:num>
  <w:num w:numId="6">
    <w:abstractNumId w:val="7"/>
  </w:num>
  <w:num w:numId="7">
    <w:abstractNumId w:val="9"/>
  </w:num>
  <w:num w:numId="8">
    <w:abstractNumId w:val="5"/>
  </w:num>
  <w:num w:numId="9">
    <w:abstractNumId w:val="4"/>
  </w:num>
  <w:num w:numId="10">
    <w:abstractNumId w:val="18"/>
  </w:num>
  <w:num w:numId="11">
    <w:abstractNumId w:val="17"/>
  </w:num>
  <w:num w:numId="12">
    <w:abstractNumId w:val="15"/>
  </w:num>
  <w:num w:numId="13">
    <w:abstractNumId w:val="12"/>
  </w:num>
  <w:num w:numId="14">
    <w:abstractNumId w:val="14"/>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E30D6"/>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3BC"/>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6212"/>
    <w:rsid w:val="0026197C"/>
    <w:rsid w:val="00262D91"/>
    <w:rsid w:val="0026376A"/>
    <w:rsid w:val="00263B5C"/>
    <w:rsid w:val="0026405C"/>
    <w:rsid w:val="002714CE"/>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9B5"/>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C1332"/>
    <w:rsid w:val="003D2BEE"/>
    <w:rsid w:val="003D468E"/>
    <w:rsid w:val="003E79F6"/>
    <w:rsid w:val="003E7B24"/>
    <w:rsid w:val="003F202C"/>
    <w:rsid w:val="003F234D"/>
    <w:rsid w:val="003F64E1"/>
    <w:rsid w:val="00402708"/>
    <w:rsid w:val="00402935"/>
    <w:rsid w:val="0040396A"/>
    <w:rsid w:val="00404BB9"/>
    <w:rsid w:val="004075C3"/>
    <w:rsid w:val="0041072F"/>
    <w:rsid w:val="00412E92"/>
    <w:rsid w:val="004140EA"/>
    <w:rsid w:val="004150DE"/>
    <w:rsid w:val="004152C6"/>
    <w:rsid w:val="00415748"/>
    <w:rsid w:val="00415DA1"/>
    <w:rsid w:val="00420DF4"/>
    <w:rsid w:val="00434462"/>
    <w:rsid w:val="00436705"/>
    <w:rsid w:val="00444D4D"/>
    <w:rsid w:val="00446160"/>
    <w:rsid w:val="0045251D"/>
    <w:rsid w:val="004525E6"/>
    <w:rsid w:val="00454113"/>
    <w:rsid w:val="00464F41"/>
    <w:rsid w:val="00465647"/>
    <w:rsid w:val="004659D4"/>
    <w:rsid w:val="00473768"/>
    <w:rsid w:val="0047473F"/>
    <w:rsid w:val="00474DD8"/>
    <w:rsid w:val="0047519C"/>
    <w:rsid w:val="0048761D"/>
    <w:rsid w:val="00487E07"/>
    <w:rsid w:val="00490DC3"/>
    <w:rsid w:val="004916F7"/>
    <w:rsid w:val="00491F57"/>
    <w:rsid w:val="00493503"/>
    <w:rsid w:val="00496843"/>
    <w:rsid w:val="00496EBE"/>
    <w:rsid w:val="004A0AD5"/>
    <w:rsid w:val="004A31B0"/>
    <w:rsid w:val="004A734A"/>
    <w:rsid w:val="004B390C"/>
    <w:rsid w:val="004C1E48"/>
    <w:rsid w:val="004D2CDE"/>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26B7"/>
    <w:rsid w:val="005538AA"/>
    <w:rsid w:val="00556CF1"/>
    <w:rsid w:val="00557393"/>
    <w:rsid w:val="005624D8"/>
    <w:rsid w:val="00562C9D"/>
    <w:rsid w:val="00563502"/>
    <w:rsid w:val="00563DEE"/>
    <w:rsid w:val="00564503"/>
    <w:rsid w:val="005664B7"/>
    <w:rsid w:val="005704BD"/>
    <w:rsid w:val="00587530"/>
    <w:rsid w:val="0059069B"/>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5F6991"/>
    <w:rsid w:val="006118E6"/>
    <w:rsid w:val="0061361C"/>
    <w:rsid w:val="00613E6F"/>
    <w:rsid w:val="00615E08"/>
    <w:rsid w:val="00617CDA"/>
    <w:rsid w:val="0062247A"/>
    <w:rsid w:val="00625783"/>
    <w:rsid w:val="00636500"/>
    <w:rsid w:val="00640393"/>
    <w:rsid w:val="00643285"/>
    <w:rsid w:val="00643ADA"/>
    <w:rsid w:val="00647414"/>
    <w:rsid w:val="0065266D"/>
    <w:rsid w:val="006531EB"/>
    <w:rsid w:val="00655E62"/>
    <w:rsid w:val="00656CC7"/>
    <w:rsid w:val="00657E72"/>
    <w:rsid w:val="006615D0"/>
    <w:rsid w:val="0066268A"/>
    <w:rsid w:val="006632F7"/>
    <w:rsid w:val="006662FF"/>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17A"/>
    <w:rsid w:val="0077624B"/>
    <w:rsid w:val="00780B80"/>
    <w:rsid w:val="00783975"/>
    <w:rsid w:val="00784B6C"/>
    <w:rsid w:val="007908E7"/>
    <w:rsid w:val="00796166"/>
    <w:rsid w:val="007A1533"/>
    <w:rsid w:val="007A2596"/>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7F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6260"/>
    <w:rsid w:val="008522D3"/>
    <w:rsid w:val="00854C53"/>
    <w:rsid w:val="0085501C"/>
    <w:rsid w:val="008575D3"/>
    <w:rsid w:val="00860655"/>
    <w:rsid w:val="00860A67"/>
    <w:rsid w:val="00861454"/>
    <w:rsid w:val="008622A5"/>
    <w:rsid w:val="00865AB0"/>
    <w:rsid w:val="00867ED9"/>
    <w:rsid w:val="00871C68"/>
    <w:rsid w:val="00872BAE"/>
    <w:rsid w:val="00875BF7"/>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C9C"/>
    <w:rsid w:val="00901045"/>
    <w:rsid w:val="00901B1C"/>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0FA8"/>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279A4"/>
    <w:rsid w:val="00A317FA"/>
    <w:rsid w:val="00A318E2"/>
    <w:rsid w:val="00A350F6"/>
    <w:rsid w:val="00A37194"/>
    <w:rsid w:val="00A3762A"/>
    <w:rsid w:val="00A4332B"/>
    <w:rsid w:val="00A47BD2"/>
    <w:rsid w:val="00A63456"/>
    <w:rsid w:val="00A6647C"/>
    <w:rsid w:val="00A66C79"/>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5C76"/>
    <w:rsid w:val="00AD72BA"/>
    <w:rsid w:val="00AE0248"/>
    <w:rsid w:val="00AE053E"/>
    <w:rsid w:val="00AE5C76"/>
    <w:rsid w:val="00AE6FC1"/>
    <w:rsid w:val="00AF02BA"/>
    <w:rsid w:val="00AF2855"/>
    <w:rsid w:val="00AF31AF"/>
    <w:rsid w:val="00AF3B22"/>
    <w:rsid w:val="00AF70D4"/>
    <w:rsid w:val="00B001DD"/>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23E7"/>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33AC"/>
    <w:rsid w:val="00C564A1"/>
    <w:rsid w:val="00C572B0"/>
    <w:rsid w:val="00C57464"/>
    <w:rsid w:val="00C6089E"/>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B6D"/>
    <w:rsid w:val="00DD42BC"/>
    <w:rsid w:val="00DE0063"/>
    <w:rsid w:val="00DE27A8"/>
    <w:rsid w:val="00DF08C5"/>
    <w:rsid w:val="00DF5919"/>
    <w:rsid w:val="00DF6CE6"/>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4742"/>
    <w:rsid w:val="00E35AAA"/>
    <w:rsid w:val="00E37D28"/>
    <w:rsid w:val="00E40D4C"/>
    <w:rsid w:val="00E43113"/>
    <w:rsid w:val="00E44896"/>
    <w:rsid w:val="00E4583B"/>
    <w:rsid w:val="00E45994"/>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106"/>
    <w:rsid w:val="00E90516"/>
    <w:rsid w:val="00E9408A"/>
    <w:rsid w:val="00E956C8"/>
    <w:rsid w:val="00E9715C"/>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1A3F2-AD3F-4E5C-ABA2-9E8292E7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12</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266</cp:revision>
  <cp:lastPrinted>2021-07-12T08:18:00Z</cp:lastPrinted>
  <dcterms:created xsi:type="dcterms:W3CDTF">2019-02-28T12:32:00Z</dcterms:created>
  <dcterms:modified xsi:type="dcterms:W3CDTF">2021-09-01T06:06:00Z</dcterms:modified>
</cp:coreProperties>
</file>