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9F3EC0"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9F3EC0">
              <w:rPr>
                <w:rFonts w:ascii="Times New Roman" w:eastAsia="Calibri" w:hAnsi="Times New Roman"/>
                <w:sz w:val="22"/>
                <w:szCs w:val="22"/>
                <w:lang w:val="ro-RO"/>
              </w:rPr>
              <w:t>23</w:t>
            </w:r>
          </w:p>
        </w:tc>
        <w:tc>
          <w:tcPr>
            <w:tcW w:w="3999" w:type="dxa"/>
            <w:shd w:val="clear" w:color="auto" w:fill="auto"/>
          </w:tcPr>
          <w:p w:rsidR="00D023E5" w:rsidRPr="00D75138" w:rsidRDefault="00A17A81"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D75138">
              <w:rPr>
                <w:rFonts w:ascii="Times New Roman" w:eastAsia="Times New Roman" w:hAnsi="Times New Roman"/>
                <w:kern w:val="1"/>
                <w:sz w:val="22"/>
                <w:szCs w:val="22"/>
                <w:lang w:eastAsia="ar-SA"/>
              </w:rPr>
              <w:t>Lect.dr. Delia-Andreea OPREA</w:t>
            </w:r>
          </w:p>
        </w:tc>
        <w:tc>
          <w:tcPr>
            <w:tcW w:w="4548" w:type="dxa"/>
            <w:shd w:val="clear" w:color="auto" w:fill="auto"/>
          </w:tcPr>
          <w:p w:rsidR="00D023E5" w:rsidRPr="00D75138" w:rsidRDefault="00A17A81" w:rsidP="00D023E5">
            <w:pPr>
              <w:widowControl w:val="0"/>
              <w:overflowPunct/>
              <w:autoSpaceDE/>
              <w:autoSpaceDN/>
              <w:spacing w:after="200" w:line="276" w:lineRule="auto"/>
              <w:jc w:val="both"/>
              <w:rPr>
                <w:rFonts w:ascii="Times New Roman" w:eastAsia="Calibri" w:hAnsi="Times New Roman"/>
                <w:spacing w:val="-2"/>
                <w:sz w:val="22"/>
                <w:szCs w:val="22"/>
                <w:lang w:val="it-IT"/>
              </w:rPr>
            </w:pPr>
            <w:r w:rsidRPr="00D75138">
              <w:rPr>
                <w:rFonts w:ascii="Times New Roman" w:eastAsia="Calibri" w:hAnsi="Times New Roman"/>
                <w:spacing w:val="-2"/>
                <w:sz w:val="22"/>
                <w:szCs w:val="22"/>
                <w:lang w:val="it-IT"/>
              </w:rPr>
              <w:t>Lector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D75138" w:rsidRDefault="009F3EC0"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D75138">
              <w:rPr>
                <w:rFonts w:ascii="Times New Roman" w:eastAsia="Calibri" w:hAnsi="Times New Roman"/>
                <w:spacing w:val="-2"/>
                <w:sz w:val="22"/>
                <w:szCs w:val="22"/>
                <w:lang w:val="it-IT"/>
              </w:rPr>
              <w:t>Maricica STOICA</w:t>
            </w:r>
          </w:p>
        </w:tc>
        <w:tc>
          <w:tcPr>
            <w:tcW w:w="4548" w:type="dxa"/>
            <w:shd w:val="clear" w:color="auto" w:fill="auto"/>
          </w:tcPr>
          <w:p w:rsidR="00D023E5" w:rsidRPr="00D75138" w:rsidRDefault="009F3EC0"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75138">
              <w:rPr>
                <w:rFonts w:ascii="Times New Roman" w:eastAsia="Calibri" w:hAnsi="Times New Roman"/>
                <w:spacing w:val="-2"/>
                <w:sz w:val="22"/>
                <w:szCs w:val="22"/>
                <w:lang w:val="it-IT"/>
              </w:rPr>
              <w:t xml:space="preserve">Conf. </w:t>
            </w:r>
            <w:r w:rsidR="00A17A81" w:rsidRPr="00D75138">
              <w:rPr>
                <w:rFonts w:ascii="Times New Roman" w:eastAsia="Calibri" w:hAnsi="Times New Roman"/>
                <w:spacing w:val="-2"/>
                <w:sz w:val="22"/>
                <w:szCs w:val="22"/>
                <w:lang w:val="it-IT"/>
              </w:rPr>
              <w:t>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D75138" w:rsidRDefault="00A17A81" w:rsidP="00D023E5">
            <w:pPr>
              <w:overflowPunct/>
              <w:spacing w:after="200" w:line="276" w:lineRule="auto"/>
              <w:jc w:val="both"/>
              <w:textAlignment w:val="auto"/>
              <w:rPr>
                <w:rFonts w:ascii="Times New Roman" w:eastAsia="Calibri" w:hAnsi="Times New Roman"/>
                <w:sz w:val="22"/>
                <w:szCs w:val="22"/>
                <w:lang w:val="ro-RO"/>
              </w:rPr>
            </w:pPr>
            <w:r w:rsidRPr="00D75138">
              <w:rPr>
                <w:rFonts w:ascii="Times New Roman" w:eastAsia="Calibri" w:hAnsi="Times New Roman"/>
                <w:sz w:val="22"/>
                <w:szCs w:val="22"/>
                <w:lang w:val="ro-RO"/>
              </w:rPr>
              <w:t>Lect.dr. Geanina PODARU</w:t>
            </w:r>
          </w:p>
        </w:tc>
        <w:tc>
          <w:tcPr>
            <w:tcW w:w="4548" w:type="dxa"/>
            <w:shd w:val="clear" w:color="auto" w:fill="auto"/>
          </w:tcPr>
          <w:p w:rsidR="00D023E5" w:rsidRPr="00D75138" w:rsidRDefault="00A17A81" w:rsidP="00D023E5">
            <w:pPr>
              <w:widowControl w:val="0"/>
              <w:overflowPunct/>
              <w:autoSpaceDE/>
              <w:autoSpaceDN/>
              <w:spacing w:after="200" w:line="276" w:lineRule="auto"/>
              <w:jc w:val="both"/>
              <w:rPr>
                <w:rFonts w:ascii="Times New Roman" w:eastAsia="Calibri" w:hAnsi="Times New Roman"/>
                <w:spacing w:val="-2"/>
                <w:sz w:val="22"/>
                <w:szCs w:val="22"/>
                <w:lang w:val="it-IT"/>
              </w:rPr>
            </w:pPr>
            <w:r w:rsidRPr="00D75138">
              <w:rPr>
                <w:rFonts w:ascii="Times New Roman" w:eastAsia="Calibri" w:hAnsi="Times New Roman"/>
                <w:spacing w:val="-2"/>
                <w:sz w:val="22"/>
                <w:szCs w:val="22"/>
                <w:lang w:val="it-IT"/>
              </w:rPr>
              <w:t>Lector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75138" w:rsidRDefault="00C030C3" w:rsidP="00D023E5">
            <w:pPr>
              <w:overflowPunct/>
              <w:spacing w:after="200" w:line="276" w:lineRule="auto"/>
              <w:jc w:val="both"/>
              <w:textAlignment w:val="auto"/>
              <w:rPr>
                <w:rFonts w:ascii="Times New Roman" w:eastAsia="Calibri" w:hAnsi="Times New Roman"/>
                <w:spacing w:val="-2"/>
                <w:sz w:val="22"/>
                <w:szCs w:val="22"/>
                <w:lang w:val="it-IT"/>
              </w:rPr>
            </w:pPr>
            <w:r w:rsidRPr="00D75138">
              <w:rPr>
                <w:rFonts w:ascii="Times New Roman" w:eastAsia="Calibri" w:hAnsi="Times New Roman"/>
                <w:spacing w:val="-2"/>
                <w:sz w:val="22"/>
                <w:szCs w:val="22"/>
                <w:lang w:val="it-IT"/>
              </w:rPr>
              <w:t>Asist Univ. Eugenia-Daniela LUPAȘCU</w:t>
            </w:r>
          </w:p>
        </w:tc>
        <w:tc>
          <w:tcPr>
            <w:tcW w:w="4548" w:type="dxa"/>
            <w:shd w:val="clear" w:color="auto" w:fill="auto"/>
          </w:tcPr>
          <w:p w:rsidR="00D023E5" w:rsidRPr="00D75138" w:rsidRDefault="009F3EC0" w:rsidP="00D023E5">
            <w:pPr>
              <w:widowControl w:val="0"/>
              <w:overflowPunct/>
              <w:autoSpaceDE/>
              <w:autoSpaceDN/>
              <w:spacing w:after="200" w:line="276" w:lineRule="auto"/>
              <w:jc w:val="both"/>
              <w:rPr>
                <w:rFonts w:ascii="Times New Roman" w:eastAsia="Calibri" w:hAnsi="Times New Roman"/>
                <w:spacing w:val="-2"/>
                <w:sz w:val="22"/>
                <w:szCs w:val="22"/>
                <w:lang w:val="it-IT"/>
              </w:rPr>
            </w:pPr>
            <w:r w:rsidRPr="00D75138">
              <w:rPr>
                <w:rFonts w:ascii="Times New Roman" w:eastAsia="Calibri" w:hAnsi="Times New Roman"/>
                <w:spacing w:val="-2"/>
                <w:sz w:val="22"/>
                <w:szCs w:val="22"/>
                <w:lang w:val="it-IT"/>
              </w:rPr>
              <w:t>Lector</w:t>
            </w:r>
            <w:r w:rsidR="00A17A81" w:rsidRPr="00D75138">
              <w:rPr>
                <w:rFonts w:ascii="Times New Roman" w:eastAsia="Calibri" w:hAnsi="Times New Roman"/>
                <w:spacing w:val="-2"/>
                <w:sz w:val="22"/>
                <w:szCs w:val="22"/>
                <w:lang w:val="it-IT"/>
              </w:rPr>
              <w:t xml:space="preserve"> în cadrul Facultății Transfrontalieră</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rsidTr="00405DD1">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1719C9">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1719C9" w:rsidRPr="00BC460A" w:rsidTr="00405DD1">
        <w:trPr>
          <w:trHeight w:val="710"/>
        </w:trPr>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vAlign w:val="center"/>
          </w:tcPr>
          <w:p w:rsidR="001719C9" w:rsidRPr="008915CA" w:rsidRDefault="001719C9" w:rsidP="001719C9">
            <w:pPr>
              <w:rPr>
                <w:rFonts w:ascii="Times New Roman" w:eastAsia="Calibri" w:hAnsi="Times New Roman"/>
                <w:bCs/>
                <w:sz w:val="24"/>
                <w:szCs w:val="24"/>
              </w:rPr>
            </w:pPr>
            <w:r w:rsidRPr="008915CA">
              <w:rPr>
                <w:rFonts w:ascii="Times New Roman" w:eastAsia="Calibri" w:hAnsi="Times New Roman"/>
                <w:bCs/>
                <w:sz w:val="24"/>
                <w:szCs w:val="24"/>
              </w:rPr>
              <w:t xml:space="preserve">Servicii de servire masă în perioada </w:t>
            </w:r>
            <w:r w:rsidR="00C030C3">
              <w:rPr>
                <w:rFonts w:ascii="Times New Roman" w:eastAsia="Calibri" w:hAnsi="Times New Roman"/>
                <w:bCs/>
                <w:sz w:val="24"/>
                <w:szCs w:val="24"/>
              </w:rPr>
              <w:t>25</w:t>
            </w:r>
            <w:r w:rsidRPr="008915CA">
              <w:rPr>
                <w:rFonts w:ascii="Times New Roman" w:eastAsia="Calibri" w:hAnsi="Times New Roman"/>
                <w:bCs/>
                <w:sz w:val="24"/>
                <w:szCs w:val="24"/>
              </w:rPr>
              <w:t>-</w:t>
            </w:r>
            <w:r w:rsidR="00C030C3">
              <w:rPr>
                <w:rFonts w:ascii="Times New Roman" w:eastAsia="Calibri" w:hAnsi="Times New Roman"/>
                <w:bCs/>
                <w:sz w:val="24"/>
                <w:szCs w:val="24"/>
              </w:rPr>
              <w:t>26</w:t>
            </w:r>
            <w:r w:rsidRPr="008915CA">
              <w:rPr>
                <w:rFonts w:ascii="Times New Roman" w:eastAsia="Calibri" w:hAnsi="Times New Roman"/>
                <w:bCs/>
                <w:sz w:val="24"/>
                <w:szCs w:val="24"/>
              </w:rPr>
              <w:t>.06.2021</w:t>
            </w:r>
          </w:p>
          <w:p w:rsidR="001719C9" w:rsidRPr="008915CA" w:rsidRDefault="001719C9" w:rsidP="00C030C3">
            <w:pPr>
              <w:rPr>
                <w:rFonts w:ascii="Times New Roman" w:eastAsia="Calibri" w:hAnsi="Times New Roman"/>
                <w:bCs/>
                <w:sz w:val="24"/>
                <w:szCs w:val="24"/>
              </w:rPr>
            </w:pPr>
            <w:r w:rsidRPr="008915CA">
              <w:rPr>
                <w:rFonts w:ascii="Times New Roman" w:eastAsia="Calibri" w:hAnsi="Times New Roman"/>
                <w:b/>
                <w:bCs/>
                <w:sz w:val="24"/>
                <w:szCs w:val="24"/>
              </w:rPr>
              <w:t>(</w:t>
            </w:r>
            <w:r w:rsidR="00C030C3">
              <w:rPr>
                <w:rFonts w:ascii="Times New Roman" w:eastAsia="Calibri" w:hAnsi="Times New Roman"/>
                <w:b/>
                <w:bCs/>
                <w:sz w:val="24"/>
                <w:szCs w:val="24"/>
              </w:rPr>
              <w:t>16 pers x  2 mese/zi x 2</w:t>
            </w:r>
            <w:r w:rsidRPr="008915CA">
              <w:rPr>
                <w:rFonts w:ascii="Times New Roman" w:eastAsia="Calibri" w:hAnsi="Times New Roman"/>
                <w:b/>
                <w:bCs/>
                <w:sz w:val="24"/>
                <w:szCs w:val="24"/>
              </w:rPr>
              <w:t xml:space="preserve"> zile)</w:t>
            </w:r>
          </w:p>
        </w:tc>
        <w:tc>
          <w:tcPr>
            <w:tcW w:w="1170" w:type="dxa"/>
            <w:vAlign w:val="center"/>
          </w:tcPr>
          <w:p w:rsidR="001719C9" w:rsidRPr="005321A1" w:rsidRDefault="00C030C3" w:rsidP="001719C9">
            <w:pPr>
              <w:jc w:val="center"/>
              <w:rPr>
                <w:rFonts w:ascii="Times New Roman" w:hAnsi="Times New Roman"/>
                <w:color w:val="000000"/>
                <w:sz w:val="24"/>
                <w:szCs w:val="24"/>
              </w:rPr>
            </w:pPr>
            <w:r w:rsidRPr="00C030C3">
              <w:rPr>
                <w:rFonts w:ascii="Times New Roman" w:hAnsi="Times New Roman"/>
                <w:color w:val="000000"/>
                <w:sz w:val="24"/>
                <w:szCs w:val="24"/>
              </w:rPr>
              <w:t>1065.60</w:t>
            </w:r>
          </w:p>
        </w:tc>
        <w:tc>
          <w:tcPr>
            <w:tcW w:w="1800" w:type="dxa"/>
            <w:vAlign w:val="center"/>
          </w:tcPr>
          <w:p w:rsidR="001719C9" w:rsidRPr="00BC460A" w:rsidRDefault="001719C9" w:rsidP="001719C9">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/zi(2 mese)</w:t>
            </w:r>
          </w:p>
        </w:tc>
        <w:tc>
          <w:tcPr>
            <w:tcW w:w="1080" w:type="dxa"/>
            <w:shd w:val="clear" w:color="auto" w:fill="auto"/>
            <w:vAlign w:val="center"/>
          </w:tcPr>
          <w:p w:rsidR="001719C9" w:rsidRPr="00BC460A" w:rsidRDefault="00C030C3" w:rsidP="001719C9">
            <w:pPr>
              <w:jc w:val="center"/>
              <w:rPr>
                <w:rFonts w:ascii="Times New Roman" w:hAnsi="Times New Roman"/>
                <w:bCs/>
                <w:sz w:val="22"/>
                <w:szCs w:val="22"/>
              </w:rPr>
            </w:pPr>
            <w:r>
              <w:rPr>
                <w:rFonts w:ascii="Times New Roman" w:hAnsi="Times New Roman"/>
                <w:bCs/>
                <w:sz w:val="22"/>
                <w:szCs w:val="22"/>
              </w:rPr>
              <w:t>16</w:t>
            </w:r>
            <w:r w:rsidR="001719C9">
              <w:rPr>
                <w:rFonts w:ascii="Times New Roman" w:hAnsi="Times New Roman"/>
                <w:bCs/>
                <w:sz w:val="22"/>
                <w:szCs w:val="22"/>
              </w:rPr>
              <w:t xml:space="preserve"> persoane</w:t>
            </w: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1719C9" w:rsidRPr="00BC460A" w:rsidTr="00405DD1">
        <w:tc>
          <w:tcPr>
            <w:tcW w:w="540" w:type="dxa"/>
            <w:vAlign w:val="center"/>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1719C9" w:rsidRPr="00496843" w:rsidRDefault="00C030C3" w:rsidP="001719C9">
            <w:pPr>
              <w:overflowPunct/>
              <w:autoSpaceDE/>
              <w:autoSpaceDN/>
              <w:adjustRightInd/>
              <w:jc w:val="center"/>
              <w:textAlignment w:val="auto"/>
              <w:rPr>
                <w:rFonts w:ascii="Times New Roman" w:eastAsia="Calibri" w:hAnsi="Times New Roman"/>
                <w:b/>
                <w:iCs/>
                <w:sz w:val="22"/>
                <w:szCs w:val="22"/>
                <w:lang w:val="ro-RO"/>
              </w:rPr>
            </w:pPr>
            <w:r w:rsidRPr="00C030C3">
              <w:rPr>
                <w:rFonts w:ascii="Times New Roman" w:eastAsia="Calibri" w:hAnsi="Times New Roman"/>
                <w:b/>
                <w:iCs/>
                <w:sz w:val="22"/>
                <w:szCs w:val="22"/>
                <w:lang w:val="ro-RO"/>
              </w:rPr>
              <w:t>1065.60</w:t>
            </w:r>
          </w:p>
        </w:tc>
        <w:tc>
          <w:tcPr>
            <w:tcW w:w="180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C030C3" w:rsidRDefault="00C030C3" w:rsidP="00B27ACD">
      <w:pPr>
        <w:spacing w:after="120"/>
        <w:jc w:val="both"/>
        <w:rPr>
          <w:rFonts w:ascii="Arial Narrow" w:hAnsi="Arial Narrow"/>
          <w:i/>
          <w:sz w:val="24"/>
          <w:szCs w:val="24"/>
        </w:rPr>
      </w:pPr>
    </w:p>
    <w:p w:rsidR="00C030C3" w:rsidRDefault="00C030C3" w:rsidP="00B27ACD">
      <w:pPr>
        <w:spacing w:after="120"/>
        <w:jc w:val="both"/>
        <w:rPr>
          <w:rFonts w:ascii="Arial Narrow" w:hAnsi="Arial Narrow"/>
          <w:i/>
          <w:sz w:val="24"/>
          <w:szCs w:val="24"/>
        </w:rPr>
      </w:pPr>
    </w:p>
    <w:p w:rsidR="00C030C3" w:rsidRDefault="00C030C3"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915CA">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A4332B" w:rsidRPr="00C030C3" w:rsidRDefault="009450C2" w:rsidP="00687465">
            <w:pPr>
              <w:suppressAutoHyphens/>
              <w:overflowPunct/>
              <w:autoSpaceDE/>
              <w:adjustRightInd/>
              <w:spacing w:line="276" w:lineRule="auto"/>
              <w:ind w:right="198"/>
              <w:jc w:val="both"/>
              <w:rPr>
                <w:rFonts w:ascii="Times New Roman" w:eastAsia="Times New Roman" w:hAnsi="Times New Roman"/>
                <w:kern w:val="3"/>
                <w:sz w:val="22"/>
                <w:szCs w:val="22"/>
                <w:highlight w:val="yellow"/>
                <w:lang w:val="ro-RO" w:eastAsia="ro-RO"/>
              </w:rPr>
            </w:pPr>
            <w:r w:rsidRPr="009450C2">
              <w:rPr>
                <w:rFonts w:ascii="Times New Roman" w:eastAsia="Times New Roman" w:hAnsi="Times New Roman"/>
                <w:b/>
                <w:kern w:val="3"/>
                <w:sz w:val="22"/>
                <w:szCs w:val="22"/>
                <w:lang w:val="ro-RO" w:eastAsia="ro-RO"/>
              </w:rPr>
              <w:t>Servicii de mas</w:t>
            </w:r>
            <w:r w:rsidRPr="009450C2">
              <w:rPr>
                <w:rFonts w:ascii="Times New Roman" w:eastAsia="Times New Roman" w:hAnsi="Times New Roman" w:hint="cs"/>
                <w:b/>
                <w:kern w:val="3"/>
                <w:sz w:val="22"/>
                <w:szCs w:val="22"/>
                <w:lang w:val="ro-RO" w:eastAsia="ro-RO"/>
              </w:rPr>
              <w:t>ă</w:t>
            </w:r>
            <w:r w:rsidRPr="009450C2">
              <w:rPr>
                <w:rFonts w:ascii="Times New Roman" w:eastAsia="Times New Roman" w:hAnsi="Times New Roman"/>
                <w:b/>
                <w:kern w:val="3"/>
                <w:sz w:val="22"/>
                <w:szCs w:val="22"/>
                <w:lang w:val="ro-RO" w:eastAsia="ro-RO"/>
              </w:rPr>
              <w:t xml:space="preserve"> în Constanța, pentru Workshopul Primul pas în carier</w:t>
            </w:r>
            <w:r w:rsidRPr="009450C2">
              <w:rPr>
                <w:rFonts w:ascii="Times New Roman" w:eastAsia="Times New Roman" w:hAnsi="Times New Roman" w:hint="cs"/>
                <w:b/>
                <w:kern w:val="3"/>
                <w:sz w:val="22"/>
                <w:szCs w:val="22"/>
                <w:lang w:val="ro-RO" w:eastAsia="ro-RO"/>
              </w:rPr>
              <w:t>ă</w:t>
            </w:r>
            <w:r w:rsidRPr="009450C2">
              <w:rPr>
                <w:rFonts w:ascii="Times New Roman" w:eastAsia="Times New Roman" w:hAnsi="Times New Roman"/>
                <w:b/>
                <w:kern w:val="3"/>
                <w:sz w:val="22"/>
                <w:szCs w:val="22"/>
                <w:lang w:val="ro-RO" w:eastAsia="ro-RO"/>
              </w:rPr>
              <w:t xml:space="preserve"> în Constanța, 2 zile, 16 persoane, 25-26 iunie 2021.</w:t>
            </w:r>
          </w:p>
        </w:tc>
        <w:tc>
          <w:tcPr>
            <w:tcW w:w="4227" w:type="dxa"/>
            <w:tcMar>
              <w:left w:w="57" w:type="dxa"/>
              <w:right w:w="57" w:type="dxa"/>
            </w:tcMar>
            <w:vAlign w:val="center"/>
          </w:tcPr>
          <w:p w:rsidR="00CD3BF8" w:rsidRPr="00C030C3" w:rsidRDefault="00901D13" w:rsidP="008915CA">
            <w:pPr>
              <w:spacing w:before="120" w:line="276" w:lineRule="auto"/>
              <w:jc w:val="center"/>
              <w:rPr>
                <w:rFonts w:ascii="Times New Roman" w:hAnsi="Times New Roman"/>
                <w:color w:val="FF0000"/>
                <w:sz w:val="22"/>
                <w:szCs w:val="22"/>
                <w:highlight w:val="yellow"/>
              </w:rPr>
            </w:pPr>
            <w:r w:rsidRPr="00C030C3">
              <w:rPr>
                <w:rFonts w:ascii="Times New Roman" w:eastAsia="Calibri" w:hAnsi="Times New Roman"/>
                <w:b/>
                <w:i/>
                <w:color w:val="FF0000"/>
                <w:sz w:val="22"/>
                <w:szCs w:val="22"/>
                <w:highlight w:val="yellow"/>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973" w:type="dxa"/>
            <w:tcMar>
              <w:left w:w="57" w:type="dxa"/>
              <w:right w:w="57" w:type="dxa"/>
            </w:tcMar>
          </w:tcPr>
          <w:p w:rsidR="009450C2" w:rsidRPr="009450C2" w:rsidRDefault="009450C2" w:rsidP="009450C2">
            <w:pPr>
              <w:ind w:firstLine="630"/>
              <w:contextualSpacing/>
              <w:jc w:val="both"/>
              <w:rPr>
                <w:rFonts w:ascii="Times New Roman" w:hAnsi="Times New Roman"/>
                <w:i/>
                <w:color w:val="FF0000"/>
                <w:sz w:val="22"/>
                <w:szCs w:val="22"/>
                <w:lang w:val="ro-RO"/>
              </w:rPr>
            </w:pPr>
            <w:r w:rsidRPr="009450C2">
              <w:rPr>
                <w:rFonts w:ascii="Times New Roman" w:hAnsi="Times New Roman"/>
                <w:b/>
                <w:sz w:val="22"/>
                <w:szCs w:val="22"/>
                <w:lang w:val="ro-RO"/>
              </w:rPr>
              <w:t xml:space="preserve">Servicii de servire masă în Constanța, 2 zile, </w:t>
            </w:r>
            <w:r w:rsidRPr="009450C2">
              <w:rPr>
                <w:rFonts w:ascii="Times New Roman" w:hAnsi="Times New Roman"/>
                <w:b/>
                <w:bCs/>
                <w:sz w:val="22"/>
                <w:szCs w:val="22"/>
                <w:lang w:val="ro-RO"/>
              </w:rPr>
              <w:t>25-26 iunie 2021</w:t>
            </w:r>
            <w:r w:rsidRPr="009450C2">
              <w:rPr>
                <w:rFonts w:ascii="Times New Roman" w:hAnsi="Times New Roman"/>
                <w:b/>
                <w:sz w:val="22"/>
                <w:szCs w:val="22"/>
                <w:lang w:val="ro-RO"/>
              </w:rPr>
              <w:t>;</w:t>
            </w:r>
          </w:p>
          <w:p w:rsidR="009450C2" w:rsidRPr="009450C2" w:rsidRDefault="009450C2" w:rsidP="009450C2">
            <w:pPr>
              <w:ind w:left="630"/>
              <w:jc w:val="both"/>
              <w:rPr>
                <w:rFonts w:ascii="Times New Roman" w:hAnsi="Times New Roman"/>
                <w:sz w:val="22"/>
                <w:szCs w:val="22"/>
                <w:lang w:val="ro-RO"/>
              </w:rPr>
            </w:pPr>
            <w:r w:rsidRPr="009450C2">
              <w:rPr>
                <w:rFonts w:ascii="Times New Roman" w:hAnsi="Times New Roman"/>
                <w:sz w:val="22"/>
                <w:szCs w:val="22"/>
                <w:lang w:val="ro-RO"/>
              </w:rPr>
              <w:t>Datele evenimentului:</w:t>
            </w:r>
            <w:r w:rsidRPr="009450C2">
              <w:rPr>
                <w:rFonts w:ascii="Times New Roman" w:hAnsi="Times New Roman"/>
                <w:sz w:val="22"/>
                <w:szCs w:val="22"/>
                <w:lang w:val="ro-RO"/>
              </w:rPr>
              <w:tab/>
              <w:t xml:space="preserve"> 25-26 iunie 2021</w:t>
            </w:r>
          </w:p>
          <w:p w:rsidR="009450C2" w:rsidRPr="009450C2" w:rsidRDefault="009450C2" w:rsidP="009450C2">
            <w:pPr>
              <w:ind w:left="630"/>
              <w:jc w:val="both"/>
              <w:rPr>
                <w:rFonts w:ascii="Times New Roman" w:hAnsi="Times New Roman"/>
                <w:sz w:val="22"/>
                <w:szCs w:val="22"/>
                <w:lang w:val="ro-RO"/>
              </w:rPr>
            </w:pPr>
            <w:r w:rsidRPr="009450C2">
              <w:rPr>
                <w:rFonts w:ascii="Times New Roman" w:hAnsi="Times New Roman"/>
                <w:sz w:val="22"/>
                <w:szCs w:val="22"/>
                <w:lang w:val="ro-RO"/>
              </w:rPr>
              <w:t>Nr. persoane:</w:t>
            </w:r>
            <w:r w:rsidRPr="009450C2">
              <w:rPr>
                <w:rFonts w:ascii="Times New Roman" w:hAnsi="Times New Roman"/>
                <w:sz w:val="22"/>
                <w:szCs w:val="22"/>
                <w:lang w:val="ro-RO"/>
              </w:rPr>
              <w:tab/>
              <w:t xml:space="preserve"> 16 de persoane</w:t>
            </w:r>
          </w:p>
          <w:p w:rsidR="009450C2" w:rsidRPr="009450C2" w:rsidRDefault="009450C2" w:rsidP="009450C2">
            <w:pPr>
              <w:ind w:left="630"/>
              <w:jc w:val="both"/>
              <w:rPr>
                <w:rFonts w:ascii="Times New Roman" w:hAnsi="Times New Roman"/>
                <w:b/>
                <w:i/>
                <w:color w:val="000000" w:themeColor="text1"/>
                <w:sz w:val="22"/>
                <w:szCs w:val="22"/>
                <w:lang w:val="ro-RO"/>
              </w:rPr>
            </w:pPr>
            <w:r w:rsidRPr="009450C2">
              <w:rPr>
                <w:rFonts w:ascii="Times New Roman" w:hAnsi="Times New Roman"/>
                <w:color w:val="000000" w:themeColor="text1"/>
                <w:sz w:val="22"/>
                <w:szCs w:val="22"/>
                <w:lang w:val="ro-RO"/>
              </w:rPr>
              <w:t xml:space="preserve">Nr. mese:  </w:t>
            </w:r>
            <w:r w:rsidRPr="009450C2">
              <w:rPr>
                <w:rFonts w:ascii="Times New Roman" w:hAnsi="Times New Roman"/>
                <w:b/>
                <w:i/>
                <w:color w:val="000000" w:themeColor="text1"/>
                <w:sz w:val="22"/>
                <w:szCs w:val="22"/>
                <w:lang w:val="ro-RO"/>
              </w:rPr>
              <w:t>16 pers x  2 mese/zi x 2 zile (regim demipensiune)</w:t>
            </w:r>
          </w:p>
          <w:p w:rsidR="009450C2" w:rsidRPr="009450C2" w:rsidRDefault="009450C2" w:rsidP="009450C2">
            <w:pPr>
              <w:ind w:left="630"/>
              <w:jc w:val="both"/>
              <w:rPr>
                <w:rFonts w:ascii="Times New Roman" w:hAnsi="Times New Roman"/>
                <w:sz w:val="22"/>
                <w:szCs w:val="22"/>
                <w:lang w:val="ro-RO"/>
              </w:rPr>
            </w:pPr>
            <w:r w:rsidRPr="009450C2">
              <w:rPr>
                <w:rFonts w:ascii="Times New Roman" w:hAnsi="Times New Roman"/>
                <w:sz w:val="22"/>
                <w:szCs w:val="22"/>
                <w:lang w:val="ro-RO"/>
              </w:rPr>
              <w:t>Locație: Constanța sau împrejurimi (o rază de 30 de km)</w:t>
            </w:r>
          </w:p>
          <w:p w:rsidR="009450C2" w:rsidRPr="009450C2" w:rsidRDefault="009450C2" w:rsidP="009450C2">
            <w:pPr>
              <w:jc w:val="both"/>
              <w:rPr>
                <w:rFonts w:ascii="Times New Roman" w:hAnsi="Times New Roman"/>
                <w:sz w:val="22"/>
                <w:szCs w:val="22"/>
                <w:lang w:val="ro-RO"/>
              </w:rPr>
            </w:pPr>
          </w:p>
          <w:p w:rsidR="009450C2" w:rsidRPr="009450C2" w:rsidRDefault="009450C2" w:rsidP="009450C2">
            <w:pPr>
              <w:jc w:val="both"/>
              <w:rPr>
                <w:rFonts w:ascii="Times New Roman" w:eastAsia="Calibri" w:hAnsi="Times New Roman"/>
                <w:b/>
                <w:bCs/>
                <w:sz w:val="22"/>
                <w:szCs w:val="22"/>
                <w:lang w:val="fr-FR"/>
              </w:rPr>
            </w:pPr>
            <w:r w:rsidRPr="009450C2">
              <w:rPr>
                <w:rFonts w:ascii="Times New Roman" w:eastAsia="Calibri" w:hAnsi="Times New Roman"/>
                <w:b/>
                <w:bCs/>
                <w:sz w:val="22"/>
                <w:szCs w:val="22"/>
                <w:lang w:val="ro-RO"/>
              </w:rPr>
              <w:t xml:space="preserve">Caracteristici servire masă: </w:t>
            </w:r>
            <w:r w:rsidRPr="009450C2">
              <w:rPr>
                <w:rFonts w:ascii="Times New Roman" w:hAnsi="Times New Roman"/>
                <w:sz w:val="22"/>
                <w:szCs w:val="22"/>
                <w:lang w:val="ro-RO"/>
              </w:rPr>
              <w:t>asigurare masă în regim demipensiune în Constanța.</w:t>
            </w:r>
          </w:p>
          <w:p w:rsidR="009450C2" w:rsidRPr="009450C2" w:rsidRDefault="009450C2" w:rsidP="009450C2">
            <w:pPr>
              <w:jc w:val="both"/>
              <w:rPr>
                <w:rFonts w:ascii="Times New Roman" w:hAnsi="Times New Roman"/>
                <w:color w:val="000000"/>
                <w:sz w:val="22"/>
                <w:szCs w:val="22"/>
                <w:lang w:val="ro-RO"/>
              </w:rPr>
            </w:pPr>
            <w:r w:rsidRPr="009450C2">
              <w:rPr>
                <w:rFonts w:ascii="Times New Roman" w:hAnsi="Times New Roman"/>
                <w:color w:val="000000"/>
                <w:sz w:val="22"/>
                <w:szCs w:val="22"/>
                <w:lang w:val="ro-RO"/>
              </w:rPr>
              <w:t xml:space="preserve">Se vor asigura : </w:t>
            </w:r>
          </w:p>
          <w:p w:rsidR="009450C2" w:rsidRPr="009450C2" w:rsidRDefault="009450C2" w:rsidP="009450C2">
            <w:pPr>
              <w:numPr>
                <w:ilvl w:val="0"/>
                <w:numId w:val="6"/>
              </w:numPr>
              <w:overflowPunct/>
              <w:autoSpaceDE/>
              <w:autoSpaceDN/>
              <w:adjustRightInd/>
              <w:contextualSpacing/>
              <w:jc w:val="both"/>
              <w:textAlignment w:val="auto"/>
              <w:rPr>
                <w:rFonts w:ascii="Times New Roman" w:hAnsi="Times New Roman"/>
                <w:color w:val="000000"/>
                <w:sz w:val="22"/>
                <w:szCs w:val="22"/>
                <w:lang w:val="fr-FR"/>
              </w:rPr>
            </w:pPr>
            <w:r w:rsidRPr="009450C2">
              <w:rPr>
                <w:rFonts w:ascii="Times New Roman" w:hAnsi="Times New Roman"/>
                <w:color w:val="000000"/>
                <w:sz w:val="22"/>
                <w:szCs w:val="22"/>
                <w:lang w:val="fr-FR"/>
              </w:rPr>
              <w:t>amenajarea mesei, cu toată logistica necesară (veselă, consumabile etc.) și cu respectarea normelor de servire a mesei în spații publice aplicabile la momentul respectiv ;</w:t>
            </w:r>
          </w:p>
          <w:p w:rsidR="009450C2" w:rsidRPr="009450C2" w:rsidRDefault="009450C2" w:rsidP="009450C2">
            <w:pPr>
              <w:numPr>
                <w:ilvl w:val="0"/>
                <w:numId w:val="6"/>
              </w:numPr>
              <w:overflowPunct/>
              <w:autoSpaceDE/>
              <w:autoSpaceDN/>
              <w:adjustRightInd/>
              <w:contextualSpacing/>
              <w:jc w:val="both"/>
              <w:textAlignment w:val="auto"/>
              <w:rPr>
                <w:rFonts w:ascii="Times New Roman" w:hAnsi="Times New Roman"/>
                <w:color w:val="000000"/>
                <w:sz w:val="22"/>
                <w:szCs w:val="22"/>
                <w:lang w:val="fr-FR"/>
              </w:rPr>
            </w:pPr>
            <w:r w:rsidRPr="009450C2">
              <w:rPr>
                <w:rFonts w:ascii="Times New Roman" w:hAnsi="Times New Roman"/>
                <w:color w:val="000000"/>
                <w:sz w:val="22"/>
                <w:szCs w:val="22"/>
                <w:lang w:val="fr-FR"/>
              </w:rPr>
              <w:t>servirea de către personal calificat.</w:t>
            </w:r>
          </w:p>
          <w:p w:rsidR="009450C2" w:rsidRPr="009450C2" w:rsidRDefault="009450C2" w:rsidP="009450C2">
            <w:pPr>
              <w:jc w:val="both"/>
              <w:rPr>
                <w:rFonts w:ascii="Times New Roman" w:hAnsi="Times New Roman"/>
                <w:b/>
                <w:color w:val="000000"/>
                <w:sz w:val="22"/>
                <w:szCs w:val="22"/>
                <w:u w:val="single"/>
                <w:lang w:val="fr-FR"/>
              </w:rPr>
            </w:pPr>
          </w:p>
          <w:p w:rsidR="009450C2" w:rsidRPr="009450C2" w:rsidRDefault="009450C2" w:rsidP="009450C2">
            <w:pPr>
              <w:jc w:val="both"/>
              <w:rPr>
                <w:rFonts w:ascii="Times New Roman" w:hAnsi="Times New Roman"/>
                <w:b/>
                <w:color w:val="000000"/>
                <w:sz w:val="22"/>
                <w:szCs w:val="22"/>
                <w:u w:val="single"/>
                <w:lang w:val="ro-RO"/>
              </w:rPr>
            </w:pPr>
            <w:r w:rsidRPr="009450C2">
              <w:rPr>
                <w:rFonts w:ascii="Times New Roman" w:hAnsi="Times New Roman"/>
                <w:b/>
                <w:color w:val="000000"/>
                <w:sz w:val="22"/>
                <w:szCs w:val="22"/>
                <w:u w:val="single"/>
                <w:lang w:val="fr-FR"/>
              </w:rPr>
              <w:t>Se va pune la dispoziție, cu titlul gratuit, sal</w:t>
            </w:r>
            <w:r w:rsidRPr="009450C2">
              <w:rPr>
                <w:rFonts w:ascii="Times New Roman" w:hAnsi="Times New Roman"/>
                <w:b/>
                <w:color w:val="000000"/>
                <w:sz w:val="22"/>
                <w:szCs w:val="22"/>
                <w:u w:val="single"/>
                <w:lang w:val="ro-RO"/>
              </w:rPr>
              <w:t>ă pentru servirea mesei, cu respectarea normelor sanitare și prevederilor legale în vigoare la momentul desfășurării evenimentului. În cazul în care vor fi necesare mai multe săli în vederea respectării acestor norme, acestea vor fi cât mai aproape unele de altele, pentru a face posibilă comunicarea ușoară între participanți.</w:t>
            </w:r>
          </w:p>
          <w:p w:rsidR="00901D13" w:rsidRPr="00C030C3" w:rsidRDefault="00901D13" w:rsidP="008915CA">
            <w:pPr>
              <w:overflowPunct/>
              <w:autoSpaceDE/>
              <w:autoSpaceDN/>
              <w:adjustRightInd/>
              <w:spacing w:line="276" w:lineRule="auto"/>
              <w:jc w:val="both"/>
              <w:textAlignment w:val="auto"/>
              <w:rPr>
                <w:rFonts w:ascii="Times New Roman" w:eastAsia="Times New Roman" w:hAnsi="Times New Roman"/>
                <w:color w:val="000000"/>
                <w:sz w:val="22"/>
                <w:szCs w:val="22"/>
                <w:highlight w:val="yellow"/>
                <w:lang w:val="fr-FR"/>
              </w:rPr>
            </w:pPr>
          </w:p>
        </w:tc>
        <w:tc>
          <w:tcPr>
            <w:tcW w:w="4227" w:type="dxa"/>
            <w:tcMar>
              <w:left w:w="57" w:type="dxa"/>
              <w:right w:w="57" w:type="dxa"/>
            </w:tcMar>
            <w:vAlign w:val="center"/>
          </w:tcPr>
          <w:p w:rsidR="00901D13" w:rsidRPr="00C030C3" w:rsidRDefault="00901D13" w:rsidP="008915CA">
            <w:pPr>
              <w:jc w:val="center"/>
              <w:rPr>
                <w:rFonts w:ascii="Times New Roman" w:hAnsi="Times New Roman"/>
                <w:color w:val="FF0000"/>
                <w:sz w:val="22"/>
                <w:szCs w:val="22"/>
                <w:highlight w:val="yellow"/>
              </w:rPr>
            </w:pPr>
            <w:r w:rsidRPr="00C030C3">
              <w:rPr>
                <w:rFonts w:ascii="Times New Roman" w:eastAsia="Calibri" w:hAnsi="Times New Roman"/>
                <w:b/>
                <w:i/>
                <w:color w:val="FF0000"/>
                <w:sz w:val="22"/>
                <w:szCs w:val="22"/>
                <w:highlight w:val="yellow"/>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450C2" w:rsidP="00901D13">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rsidR="008915CA" w:rsidRPr="009450C2" w:rsidRDefault="008915CA" w:rsidP="008915CA">
            <w:pPr>
              <w:overflowPunct/>
              <w:autoSpaceDE/>
              <w:autoSpaceDN/>
              <w:adjustRightInd/>
              <w:spacing w:line="266" w:lineRule="exact"/>
              <w:jc w:val="both"/>
              <w:textAlignment w:val="auto"/>
              <w:rPr>
                <w:rFonts w:ascii="Times New Roman" w:eastAsia="Times New Roman" w:hAnsi="Times New Roman"/>
                <w:b/>
                <w:sz w:val="22"/>
                <w:szCs w:val="22"/>
                <w:lang w:val="ro-RO"/>
              </w:rPr>
            </w:pPr>
            <w:r w:rsidRPr="009450C2">
              <w:rPr>
                <w:rFonts w:ascii="Times New Roman" w:eastAsia="Times New Roman" w:hAnsi="Times New Roman"/>
                <w:b/>
                <w:sz w:val="22"/>
                <w:szCs w:val="22"/>
                <w:lang w:val="ro-RO"/>
              </w:rPr>
              <w:t>MODALIT</w:t>
            </w:r>
            <w:r w:rsidRPr="009450C2">
              <w:rPr>
                <w:rFonts w:ascii="Times New Roman" w:eastAsia="Times New Roman" w:hAnsi="Times New Roman" w:cs="Calibri"/>
                <w:b/>
                <w:sz w:val="22"/>
                <w:szCs w:val="22"/>
                <w:lang w:val="ro-RO"/>
              </w:rPr>
              <w:t>ĂȚ</w:t>
            </w:r>
            <w:r w:rsidRPr="009450C2">
              <w:rPr>
                <w:rFonts w:ascii="Times New Roman" w:eastAsia="Times New Roman" w:hAnsi="Times New Roman"/>
                <w:b/>
                <w:sz w:val="22"/>
                <w:szCs w:val="22"/>
                <w:lang w:val="ro-RO"/>
              </w:rPr>
              <w:t xml:space="preserve">I </w:t>
            </w:r>
            <w:r w:rsidRPr="009450C2">
              <w:rPr>
                <w:rFonts w:ascii="Times New Roman" w:eastAsia="Times New Roman" w:hAnsi="Times New Roman" w:cs="Calibri"/>
                <w:b/>
                <w:sz w:val="22"/>
                <w:szCs w:val="22"/>
                <w:lang w:val="ro-RO"/>
              </w:rPr>
              <w:t>Ș</w:t>
            </w:r>
            <w:r w:rsidRPr="009450C2">
              <w:rPr>
                <w:rFonts w:ascii="Times New Roman" w:eastAsia="Times New Roman" w:hAnsi="Times New Roman"/>
                <w:b/>
                <w:sz w:val="22"/>
                <w:szCs w:val="22"/>
                <w:lang w:val="ro-RO"/>
              </w:rPr>
              <w:t>I CONDI</w:t>
            </w:r>
            <w:r w:rsidRPr="009450C2">
              <w:rPr>
                <w:rFonts w:ascii="Times New Roman" w:eastAsia="Times New Roman" w:hAnsi="Times New Roman" w:cs="Calibri"/>
                <w:b/>
                <w:sz w:val="22"/>
                <w:szCs w:val="22"/>
                <w:lang w:val="ro-RO"/>
              </w:rPr>
              <w:t>Ț</w:t>
            </w:r>
            <w:r w:rsidRPr="009450C2">
              <w:rPr>
                <w:rFonts w:ascii="Times New Roman" w:eastAsia="Times New Roman" w:hAnsi="Times New Roman"/>
                <w:b/>
                <w:sz w:val="22"/>
                <w:szCs w:val="22"/>
                <w:lang w:val="ro-RO"/>
              </w:rPr>
              <w:t>II DE PLAT</w:t>
            </w:r>
            <w:r w:rsidRPr="009450C2">
              <w:rPr>
                <w:rFonts w:ascii="Times New Roman" w:eastAsia="Times New Roman" w:hAnsi="Times New Roman" w:cs="Calibri"/>
                <w:b/>
                <w:sz w:val="22"/>
                <w:szCs w:val="22"/>
                <w:lang w:val="ro-RO"/>
              </w:rPr>
              <w:t>Ă</w:t>
            </w:r>
          </w:p>
          <w:p w:rsidR="008915CA" w:rsidRPr="009450C2"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9450C2">
              <w:rPr>
                <w:rFonts w:ascii="Times New Roman" w:eastAsia="Times New Roman" w:hAnsi="Times New Roman"/>
                <w:sz w:val="22"/>
                <w:szCs w:val="22"/>
                <w:lang w:val="ro-RO"/>
              </w:rPr>
              <w:t>Contractantul va emite factura pentru serviciile prestate, la finalul prest</w:t>
            </w:r>
            <w:r w:rsidRPr="009450C2">
              <w:rPr>
                <w:rFonts w:ascii="Times New Roman" w:eastAsia="Times New Roman" w:hAnsi="Times New Roman" w:cs="Calibri"/>
                <w:sz w:val="22"/>
                <w:szCs w:val="22"/>
                <w:lang w:val="ro-RO"/>
              </w:rPr>
              <w:t>ă</w:t>
            </w:r>
            <w:r w:rsidRPr="009450C2">
              <w:rPr>
                <w:rFonts w:ascii="Times New Roman" w:eastAsia="Times New Roman" w:hAnsi="Times New Roman"/>
                <w:sz w:val="22"/>
                <w:szCs w:val="22"/>
                <w:lang w:val="ro-RO"/>
              </w:rPr>
              <w:t>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receptie, dupa prestarea serviciilor. Procesul verbal de receptie va insoti factura si reprezinta elementul necesar realizarii platii.</w:t>
            </w:r>
          </w:p>
          <w:p w:rsidR="008915CA" w:rsidRPr="009450C2"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9450C2">
              <w:rPr>
                <w:rFonts w:ascii="Times New Roman" w:eastAsia="Times New Roman" w:hAnsi="Times New Roman"/>
                <w:sz w:val="22"/>
                <w:szCs w:val="22"/>
                <w:lang w:val="ro-RO"/>
              </w:rPr>
              <w:t>Platile în favoarea Contractantului se vor efectua  in termen de 30 zile de la data emiterii facturii fiscale in original si a tuturor documentelor justificative.</w:t>
            </w:r>
          </w:p>
          <w:p w:rsidR="008915CA" w:rsidRPr="009450C2"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9450C2">
              <w:rPr>
                <w:rFonts w:ascii="Times New Roman" w:eastAsia="Times New Roman" w:hAnsi="Times New Roman"/>
                <w:sz w:val="22"/>
                <w:szCs w:val="22"/>
                <w:lang w:val="ro-RO"/>
              </w:rPr>
              <w:lastRenderedPageBreak/>
              <w:t>Documentele justificative care trebuie s</w:t>
            </w:r>
            <w:r w:rsidRPr="009450C2">
              <w:rPr>
                <w:rFonts w:ascii="Times New Roman" w:eastAsia="Times New Roman" w:hAnsi="Times New Roman" w:cs="Calibri"/>
                <w:sz w:val="22"/>
                <w:szCs w:val="22"/>
                <w:lang w:val="ro-RO"/>
              </w:rPr>
              <w:t>ă</w:t>
            </w:r>
            <w:r w:rsidRPr="009450C2">
              <w:rPr>
                <w:rFonts w:ascii="Times New Roman" w:eastAsia="Times New Roman" w:hAnsi="Times New Roman"/>
                <w:sz w:val="22"/>
                <w:szCs w:val="22"/>
                <w:lang w:val="ro-RO"/>
              </w:rPr>
              <w:t xml:space="preserve"> înso</w:t>
            </w:r>
            <w:r w:rsidRPr="009450C2">
              <w:rPr>
                <w:rFonts w:ascii="Times New Roman" w:eastAsia="Times New Roman" w:hAnsi="Times New Roman" w:cs="Calibri"/>
                <w:sz w:val="22"/>
                <w:szCs w:val="22"/>
                <w:lang w:val="ro-RO"/>
              </w:rPr>
              <w:t>ţ</w:t>
            </w:r>
            <w:r w:rsidRPr="009450C2">
              <w:rPr>
                <w:rFonts w:ascii="Times New Roman" w:eastAsia="Times New Roman" w:hAnsi="Times New Roman"/>
                <w:sz w:val="22"/>
                <w:szCs w:val="22"/>
                <w:lang w:val="ro-RO"/>
              </w:rPr>
              <w:t>easc</w:t>
            </w:r>
            <w:r w:rsidRPr="009450C2">
              <w:rPr>
                <w:rFonts w:ascii="Times New Roman" w:eastAsia="Times New Roman" w:hAnsi="Times New Roman" w:cs="Calibri"/>
                <w:sz w:val="22"/>
                <w:szCs w:val="22"/>
                <w:lang w:val="ro-RO"/>
              </w:rPr>
              <w:t>ă</w:t>
            </w:r>
            <w:r w:rsidRPr="009450C2">
              <w:rPr>
                <w:rFonts w:ascii="Times New Roman" w:eastAsia="Times New Roman" w:hAnsi="Times New Roman"/>
                <w:sz w:val="22"/>
                <w:szCs w:val="22"/>
                <w:lang w:val="ro-RO"/>
              </w:rPr>
              <w:t xml:space="preserve"> factura:</w:t>
            </w:r>
          </w:p>
          <w:p w:rsidR="008915CA" w:rsidRPr="009450C2"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9450C2">
              <w:rPr>
                <w:rFonts w:ascii="Times New Roman" w:eastAsia="Times New Roman" w:hAnsi="Times New Roman"/>
                <w:sz w:val="22"/>
                <w:szCs w:val="22"/>
                <w:lang w:val="ro-RO"/>
              </w:rPr>
              <w:t>-</w:t>
            </w:r>
            <w:r w:rsidRPr="009450C2">
              <w:rPr>
                <w:rFonts w:ascii="Times New Roman" w:eastAsia="Times New Roman" w:hAnsi="Times New Roman"/>
                <w:sz w:val="22"/>
                <w:szCs w:val="22"/>
                <w:lang w:val="ro-RO"/>
              </w:rPr>
              <w:tab/>
            </w:r>
            <w:r w:rsidR="009450C2">
              <w:rPr>
                <w:rFonts w:ascii="Times New Roman" w:eastAsia="Times New Roman" w:hAnsi="Times New Roman"/>
                <w:sz w:val="22"/>
                <w:szCs w:val="22"/>
                <w:lang w:val="ro-RO"/>
              </w:rPr>
              <w:t>liste participanti</w:t>
            </w:r>
            <w:bookmarkStart w:id="0" w:name="_GoBack"/>
            <w:bookmarkEnd w:id="0"/>
            <w:r w:rsidRPr="009450C2">
              <w:rPr>
                <w:rFonts w:ascii="Times New Roman" w:eastAsia="Times New Roman" w:hAnsi="Times New Roman"/>
                <w:sz w:val="22"/>
                <w:szCs w:val="22"/>
                <w:lang w:val="ro-RO"/>
              </w:rPr>
              <w:t>;</w:t>
            </w:r>
          </w:p>
          <w:p w:rsidR="00901D13" w:rsidRPr="009450C2"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9450C2">
              <w:rPr>
                <w:rFonts w:ascii="Times New Roman" w:eastAsia="Times New Roman" w:hAnsi="Times New Roman"/>
                <w:sz w:val="22"/>
                <w:szCs w:val="22"/>
                <w:lang w:val="ro-RO"/>
              </w:rPr>
              <w:t>-</w:t>
            </w:r>
            <w:r w:rsidRPr="009450C2">
              <w:rPr>
                <w:rFonts w:ascii="Times New Roman" w:eastAsia="Times New Roman" w:hAnsi="Times New Roman"/>
                <w:sz w:val="22"/>
                <w:szCs w:val="22"/>
                <w:lang w:val="ro-RO"/>
              </w:rPr>
              <w:tab/>
              <w:t>alte documente relevante.</w:t>
            </w:r>
          </w:p>
        </w:tc>
        <w:tc>
          <w:tcPr>
            <w:tcW w:w="4227" w:type="dxa"/>
            <w:tcMar>
              <w:left w:w="57" w:type="dxa"/>
              <w:right w:w="57" w:type="dxa"/>
            </w:tcMar>
            <w:vAlign w:val="center"/>
          </w:tcPr>
          <w:p w:rsidR="00901D13" w:rsidRPr="00C030C3" w:rsidRDefault="00901D13" w:rsidP="008915CA">
            <w:pPr>
              <w:jc w:val="center"/>
              <w:rPr>
                <w:rFonts w:ascii="Times New Roman" w:hAnsi="Times New Roman"/>
                <w:color w:val="FF0000"/>
                <w:sz w:val="22"/>
                <w:szCs w:val="22"/>
                <w:highlight w:val="yellow"/>
              </w:rPr>
            </w:pPr>
            <w:r w:rsidRPr="00C030C3">
              <w:rPr>
                <w:rFonts w:ascii="Times New Roman" w:eastAsia="Calibri" w:hAnsi="Times New Roman"/>
                <w:b/>
                <w:i/>
                <w:color w:val="FF0000"/>
                <w:sz w:val="22"/>
                <w:szCs w:val="22"/>
                <w:highlight w:val="yellow"/>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450C2" w:rsidP="00901D13">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rsidR="001C05EC" w:rsidRPr="009450C2"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9450C2">
              <w:rPr>
                <w:rFonts w:ascii="Times New Roman" w:eastAsia="Times New Roman" w:hAnsi="Times New Roman"/>
                <w:b/>
                <w:kern w:val="3"/>
                <w:sz w:val="22"/>
                <w:szCs w:val="22"/>
                <w:u w:val="single"/>
                <w:lang w:val="ro-RO" w:eastAsia="zh-CN"/>
              </w:rPr>
              <w:t>VALABILITATEA OFERTEI</w:t>
            </w:r>
          </w:p>
          <w:p w:rsidR="00901D13" w:rsidRPr="009450C2" w:rsidRDefault="001C05EC" w:rsidP="001C05EC">
            <w:pPr>
              <w:suppressAutoHyphens/>
              <w:overflowPunct/>
              <w:autoSpaceDE/>
              <w:adjustRightInd/>
              <w:rPr>
                <w:rFonts w:ascii="Times New Roman" w:eastAsia="Times New Roman" w:hAnsi="Times New Roman"/>
                <w:kern w:val="3"/>
                <w:sz w:val="22"/>
                <w:szCs w:val="22"/>
                <w:lang w:val="ro-RO" w:eastAsia="zh-CN"/>
              </w:rPr>
            </w:pPr>
            <w:r w:rsidRPr="009450C2">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vAlign w:val="center"/>
          </w:tcPr>
          <w:p w:rsidR="00901D13" w:rsidRPr="00C030C3" w:rsidRDefault="00901D13" w:rsidP="008915CA">
            <w:pPr>
              <w:jc w:val="center"/>
              <w:rPr>
                <w:rFonts w:ascii="Times New Roman" w:hAnsi="Times New Roman"/>
                <w:color w:val="FF0000"/>
                <w:sz w:val="22"/>
                <w:szCs w:val="22"/>
                <w:highlight w:val="yellow"/>
              </w:rPr>
            </w:pPr>
            <w:r w:rsidRPr="00C030C3">
              <w:rPr>
                <w:rFonts w:ascii="Times New Roman" w:eastAsia="Calibri" w:hAnsi="Times New Roman"/>
                <w:b/>
                <w:i/>
                <w:color w:val="FF0000"/>
                <w:sz w:val="22"/>
                <w:szCs w:val="22"/>
                <w:highlight w:val="yellow"/>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9450C2" w:rsidRDefault="009450C2" w:rsidP="00F02B3E">
      <w:pPr>
        <w:jc w:val="both"/>
        <w:rPr>
          <w:rStyle w:val="PageNumber"/>
          <w:rFonts w:ascii="Arial Narrow" w:hAnsi="Arial Narrow" w:cs="Arial"/>
          <w:sz w:val="24"/>
          <w:szCs w:val="24"/>
          <w:lang w:val="fr-FR"/>
        </w:rPr>
      </w:pPr>
    </w:p>
    <w:p w:rsidR="009450C2" w:rsidRDefault="009450C2" w:rsidP="00F02B3E">
      <w:pPr>
        <w:jc w:val="both"/>
        <w:rPr>
          <w:rStyle w:val="PageNumber"/>
          <w:rFonts w:ascii="Arial Narrow" w:hAnsi="Arial Narrow" w:cs="Arial"/>
          <w:sz w:val="24"/>
          <w:szCs w:val="24"/>
          <w:lang w:val="fr-FR"/>
        </w:rPr>
      </w:pPr>
    </w:p>
    <w:p w:rsidR="009450C2" w:rsidRDefault="009450C2" w:rsidP="00F02B3E">
      <w:pPr>
        <w:jc w:val="both"/>
        <w:rPr>
          <w:rStyle w:val="PageNumber"/>
          <w:rFonts w:ascii="Arial Narrow" w:hAnsi="Arial Narrow" w:cs="Arial"/>
          <w:sz w:val="24"/>
          <w:szCs w:val="24"/>
          <w:lang w:val="fr-FR"/>
        </w:rPr>
      </w:pPr>
    </w:p>
    <w:p w:rsidR="009450C2" w:rsidRDefault="009450C2" w:rsidP="00F02B3E">
      <w:pPr>
        <w:jc w:val="both"/>
        <w:rPr>
          <w:rStyle w:val="PageNumber"/>
          <w:rFonts w:ascii="Arial Narrow" w:hAnsi="Arial Narrow" w:cs="Arial"/>
          <w:sz w:val="24"/>
          <w:szCs w:val="24"/>
          <w:lang w:val="fr-FR"/>
        </w:rPr>
      </w:pPr>
    </w:p>
    <w:p w:rsidR="009450C2" w:rsidRDefault="009450C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FB" w:rsidRDefault="00C460FB">
      <w:r>
        <w:separator/>
      </w:r>
    </w:p>
  </w:endnote>
  <w:endnote w:type="continuationSeparator" w:id="0">
    <w:p w:rsidR="00C460FB" w:rsidRDefault="00C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FB" w:rsidRDefault="00C460FB">
      <w:r>
        <w:separator/>
      </w:r>
    </w:p>
  </w:footnote>
  <w:footnote w:type="continuationSeparator" w:id="0">
    <w:p w:rsidR="00C460FB" w:rsidRDefault="00C4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45B44"/>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7CDF"/>
    <w:rsid w:val="00941628"/>
    <w:rsid w:val="00943CF2"/>
    <w:rsid w:val="009450C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0C3"/>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60FB"/>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75138"/>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590B-81DC-4347-8A2E-C03B7881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174</cp:revision>
  <cp:lastPrinted>2021-06-22T13:40:00Z</cp:lastPrinted>
  <dcterms:created xsi:type="dcterms:W3CDTF">2019-02-28T12:32:00Z</dcterms:created>
  <dcterms:modified xsi:type="dcterms:W3CDTF">2021-06-22T13:59:00Z</dcterms:modified>
</cp:coreProperties>
</file>