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A63596">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63596" w:rsidRDefault="00AF3B22" w:rsidP="00AF3B22">
      <w:pPr>
        <w:jc w:val="center"/>
        <w:rPr>
          <w:rFonts w:ascii="Arial Narrow" w:eastAsiaTheme="minorHAnsi" w:hAnsi="Arial Narrow"/>
          <w:b/>
          <w:bCs/>
          <w:sz w:val="24"/>
          <w:szCs w:val="24"/>
        </w:rPr>
      </w:pPr>
    </w:p>
    <w:p w:rsidR="00AF3B22" w:rsidRPr="00A63596" w:rsidRDefault="00AF3B22" w:rsidP="00AF3B22">
      <w:pPr>
        <w:ind w:firstLine="708"/>
        <w:jc w:val="both"/>
        <w:rPr>
          <w:rFonts w:ascii="Arial Narrow" w:eastAsiaTheme="minorHAnsi" w:hAnsi="Arial Narrow"/>
          <w:sz w:val="24"/>
          <w:szCs w:val="24"/>
        </w:rPr>
      </w:pPr>
      <w:r w:rsidRPr="00A63596">
        <w:rPr>
          <w:rFonts w:ascii="Arial Narrow" w:eastAsiaTheme="minorHAnsi" w:hAnsi="Arial Narrow"/>
          <w:sz w:val="24"/>
          <w:szCs w:val="24"/>
        </w:rPr>
        <w:t>Subsemnatul(a)............................................................ (denumirea, numele operatorului economic), în calitate de ofertant / ofertant asociat / subcontractant /terţ susţinător la procedura de .................................................... (</w:t>
      </w:r>
      <w:r w:rsidRPr="00A63596">
        <w:rPr>
          <w:rFonts w:ascii="Arial Narrow" w:eastAsiaTheme="minorHAnsi" w:hAnsi="Arial Narrow"/>
          <w:i/>
          <w:iCs/>
          <w:sz w:val="24"/>
          <w:szCs w:val="24"/>
        </w:rPr>
        <w:t>se menţionează procedura</w:t>
      </w:r>
      <w:r w:rsidRPr="00A63596">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63596">
        <w:rPr>
          <w:rFonts w:ascii="Arial Narrow" w:eastAsiaTheme="minorHAnsi" w:hAnsi="Arial Narrow"/>
          <w:sz w:val="24"/>
          <w:szCs w:val="24"/>
        </w:rPr>
        <w:t>obiect ............................................. (</w:t>
      </w:r>
      <w:r w:rsidRPr="00A63596">
        <w:rPr>
          <w:rFonts w:ascii="Arial Narrow" w:eastAsiaTheme="minorHAnsi" w:hAnsi="Arial Narrow"/>
          <w:i/>
          <w:iCs/>
          <w:sz w:val="24"/>
          <w:szCs w:val="24"/>
        </w:rPr>
        <w:t>denumire serviciu şi codul CPV</w:t>
      </w:r>
      <w:r w:rsidRPr="00A63596">
        <w:rPr>
          <w:rFonts w:ascii="Arial Narrow" w:eastAsiaTheme="minorHAnsi" w:hAnsi="Arial Narrow"/>
          <w:sz w:val="24"/>
          <w:szCs w:val="24"/>
        </w:rPr>
        <w:t xml:space="preserve">), la data de </w:t>
      </w:r>
      <w:r w:rsidRPr="009A7F11">
        <w:rPr>
          <w:rFonts w:ascii="Arial Narrow" w:eastAsiaTheme="minorHAnsi" w:hAnsi="Arial Narrow"/>
          <w:color w:val="FF0000"/>
          <w:sz w:val="24"/>
          <w:szCs w:val="24"/>
        </w:rPr>
        <w:t xml:space="preserve">...................................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63596" w:rsidRDefault="00AF3B22" w:rsidP="00A63596">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A63596" w:rsidRPr="00AF3B22" w:rsidRDefault="00A63596" w:rsidP="00AF3B22">
      <w:pPr>
        <w:ind w:firstLine="708"/>
        <w:jc w:val="both"/>
        <w:rPr>
          <w:rFonts w:ascii="Arial Narrow" w:hAnsi="Arial Narrow"/>
          <w:b/>
          <w:i/>
          <w:noProof/>
          <w:sz w:val="24"/>
          <w:szCs w:val="24"/>
        </w:rPr>
      </w:pPr>
    </w:p>
    <w:p w:rsidR="00D015C8" w:rsidRPr="00295786" w:rsidRDefault="00D015C8" w:rsidP="00A63596">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63596">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63596">
      <w:pPr>
        <w:jc w:val="center"/>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5C3750"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w:t>
            </w:r>
          </w:p>
          <w:p w:rsidR="005C3750" w:rsidRPr="00FD0BCD" w:rsidRDefault="005C3750" w:rsidP="005C3750">
            <w:pPr>
              <w:jc w:val="center"/>
              <w:rPr>
                <w:rFonts w:ascii="Times New Roman" w:hAnsi="Times New Roman"/>
                <w:b/>
                <w:i/>
                <w:iCs/>
                <w:sz w:val="24"/>
                <w:szCs w:val="24"/>
              </w:rPr>
            </w:pPr>
            <w:r>
              <w:rPr>
                <w:rFonts w:ascii="Times New Roman" w:hAnsi="Times New Roman"/>
                <w:b/>
                <w:i/>
                <w:iCs/>
                <w:sz w:val="24"/>
                <w:szCs w:val="24"/>
              </w:rPr>
              <w:t>maximă</w:t>
            </w:r>
          </w:p>
          <w:p w:rsidR="00965924"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FD0BCD">
        <w:trPr>
          <w:trHeight w:val="1026"/>
        </w:trPr>
        <w:tc>
          <w:tcPr>
            <w:tcW w:w="795" w:type="dxa"/>
            <w:vMerge w:val="restart"/>
            <w:vAlign w:val="center"/>
          </w:tcPr>
          <w:p w:rsidR="00E05457" w:rsidRPr="00FD0BCD" w:rsidRDefault="00E05457" w:rsidP="00B27ACD">
            <w:pPr>
              <w:jc w:val="center"/>
              <w:rPr>
                <w:rFonts w:ascii="Times New Roman" w:hAnsi="Times New Roman"/>
                <w:b/>
                <w:iCs/>
                <w:sz w:val="24"/>
                <w:szCs w:val="24"/>
              </w:rPr>
            </w:pPr>
            <w:r w:rsidRPr="00FD0BCD">
              <w:rPr>
                <w:rFonts w:ascii="Times New Roman" w:hAnsi="Times New Roman"/>
                <w:b/>
                <w:iCs/>
                <w:sz w:val="24"/>
                <w:szCs w:val="24"/>
              </w:rPr>
              <w:t>1</w:t>
            </w:r>
          </w:p>
          <w:p w:rsidR="00E05457" w:rsidRPr="00FD0BCD" w:rsidRDefault="00E05457" w:rsidP="00E05457">
            <w:pPr>
              <w:rPr>
                <w:rFonts w:ascii="Times New Roman" w:hAnsi="Times New Roman"/>
                <w:b/>
                <w:iCs/>
                <w:sz w:val="24"/>
                <w:szCs w:val="24"/>
              </w:rPr>
            </w:pPr>
          </w:p>
        </w:tc>
        <w:tc>
          <w:tcPr>
            <w:tcW w:w="4253" w:type="dxa"/>
            <w:vAlign w:val="center"/>
          </w:tcPr>
          <w:p w:rsidR="00E05457" w:rsidRPr="00E05457" w:rsidRDefault="00E05457" w:rsidP="00295786">
            <w:pPr>
              <w:tabs>
                <w:tab w:val="left" w:pos="8931"/>
              </w:tabs>
              <w:jc w:val="both"/>
              <w:rPr>
                <w:rFonts w:ascii="Times New Roman" w:hAnsi="Times New Roman"/>
                <w:b/>
                <w:sz w:val="24"/>
                <w:szCs w:val="24"/>
              </w:rPr>
            </w:pPr>
            <w:r w:rsidRPr="00E05457">
              <w:rPr>
                <w:rFonts w:ascii="Times New Roman" w:hAnsi="Times New Roman"/>
                <w:b/>
                <w:sz w:val="24"/>
                <w:szCs w:val="24"/>
                <w:lang w:val="ro-RO"/>
              </w:rPr>
              <w:t>Servicii de catering -prânz</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E05457" w:rsidRPr="00C63DFA" w:rsidRDefault="00A63596" w:rsidP="00B27ACD">
            <w:pPr>
              <w:spacing w:line="240" w:lineRule="exact"/>
              <w:jc w:val="center"/>
              <w:rPr>
                <w:rFonts w:ascii="Times New Roman" w:hAnsi="Times New Roman"/>
                <w:b/>
                <w:sz w:val="24"/>
                <w:szCs w:val="24"/>
              </w:rPr>
            </w:pPr>
            <w:r>
              <w:rPr>
                <w:rFonts w:ascii="Times New Roman" w:hAnsi="Times New Roman"/>
                <w:b/>
                <w:sz w:val="24"/>
                <w:szCs w:val="24"/>
              </w:rPr>
              <w:t>406</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E05457" w:rsidRPr="00FD0BCD" w:rsidTr="00FD0BCD">
        <w:trPr>
          <w:trHeight w:val="1026"/>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E05457" w:rsidP="00295786">
            <w:pPr>
              <w:tabs>
                <w:tab w:val="left" w:pos="8931"/>
              </w:tabs>
              <w:jc w:val="both"/>
              <w:rPr>
                <w:rFonts w:ascii="Times New Roman" w:hAnsi="Times New Roman"/>
                <w:b/>
                <w:sz w:val="24"/>
                <w:szCs w:val="24"/>
                <w:highlight w:val="yellow"/>
                <w:lang w:val="ro-RO"/>
              </w:rPr>
            </w:pPr>
            <w:r w:rsidRPr="00E05457">
              <w:rPr>
                <w:rFonts w:ascii="Times New Roman" w:hAnsi="Times New Roman"/>
                <w:b/>
                <w:sz w:val="24"/>
                <w:szCs w:val="24"/>
                <w:lang w:val="ro-RO"/>
              </w:rPr>
              <w:t>Servicii de caterin –coffee breack</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E05457" w:rsidRPr="00C63DFA" w:rsidRDefault="00A63596" w:rsidP="00B27ACD">
            <w:pPr>
              <w:spacing w:line="240" w:lineRule="exact"/>
              <w:jc w:val="center"/>
              <w:rPr>
                <w:rFonts w:ascii="Times New Roman" w:hAnsi="Times New Roman"/>
                <w:b/>
                <w:sz w:val="24"/>
                <w:szCs w:val="24"/>
              </w:rPr>
            </w:pPr>
            <w:r>
              <w:rPr>
                <w:rFonts w:ascii="Times New Roman" w:hAnsi="Times New Roman"/>
                <w:b/>
                <w:sz w:val="24"/>
                <w:szCs w:val="24"/>
              </w:rPr>
              <w:t>812</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bookmarkStart w:id="0" w:name="_GoBack"/>
      <w:bookmarkEnd w:id="0"/>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FB223F" w:rsidRPr="00FB223F" w:rsidRDefault="00A63596" w:rsidP="00FB223F">
            <w:pPr>
              <w:widowControl w:val="0"/>
              <w:overflowPunct/>
              <w:spacing w:line="276" w:lineRule="auto"/>
              <w:jc w:val="both"/>
              <w:rPr>
                <w:rFonts w:ascii="Times New Roman" w:eastAsia="Times New Roman" w:hAnsi="Times New Roman"/>
                <w:i/>
                <w:sz w:val="24"/>
                <w:szCs w:val="24"/>
              </w:rPr>
            </w:pPr>
            <w:r w:rsidRPr="00A63596">
              <w:rPr>
                <w:rFonts w:ascii="Times New Roman" w:hAnsi="Times New Roman"/>
                <w:b/>
                <w:i/>
                <w:sz w:val="24"/>
                <w:szCs w:val="24"/>
              </w:rPr>
              <w:t>Servicii de catering, pentru organizarea programului 3 de formare la Galați, Tecuci și sat Slivna</w:t>
            </w:r>
            <w:r>
              <w:rPr>
                <w:rFonts w:ascii="Times New Roman" w:hAnsi="Times New Roman"/>
                <w:b/>
                <w:i/>
                <w:sz w:val="24"/>
                <w:szCs w:val="24"/>
              </w:rPr>
              <w:t xml:space="preserve">, </w:t>
            </w:r>
            <w:r w:rsidR="00FB223F" w:rsidRPr="00FB223F">
              <w:rPr>
                <w:rFonts w:ascii="Times New Roman" w:eastAsia="Times New Roman" w:hAnsi="Times New Roman"/>
                <w:sz w:val="24"/>
                <w:szCs w:val="24"/>
                <w:lang w:val="ro-RO"/>
              </w:rPr>
              <w:t>în</w:t>
            </w:r>
            <w:r w:rsidR="00FB223F" w:rsidRPr="00FB223F">
              <w:rPr>
                <w:rFonts w:ascii="Times New Roman" w:eastAsia="Times New Roman" w:hAnsi="Times New Roman"/>
                <w:sz w:val="24"/>
                <w:szCs w:val="24"/>
              </w:rPr>
              <w:t xml:space="preserve"> vederea implementării proiectului “Profesori competenți în școli incluzive. Dezvoltarea şi implementarea de instrumente motivaţionale şi didactice inovatoare în mediile educaționale defavorizate din Regiunea Sud-Est”. IMD-ProfSkills” finanțat din POCU/73/6/6/105301/11.05.2018.</w:t>
            </w:r>
          </w:p>
          <w:p w:rsidR="00CD3BF8" w:rsidRDefault="00CD3BF8"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137E32" w:rsidRPr="001723A2" w:rsidRDefault="00137E32" w:rsidP="004C1E48">
            <w:pPr>
              <w:spacing w:line="276" w:lineRule="auto"/>
              <w:ind w:right="209"/>
              <w:rPr>
                <w:rFonts w:ascii="Arial Narrow" w:hAnsi="Arial Narrow"/>
                <w:sz w:val="24"/>
                <w:szCs w:val="24"/>
                <w:lang w:val="ro-RO"/>
              </w:rPr>
            </w:pPr>
          </w:p>
        </w:tc>
        <w:tc>
          <w:tcPr>
            <w:tcW w:w="3597" w:type="dxa"/>
            <w:tcMar>
              <w:left w:w="57" w:type="dxa"/>
              <w:right w:w="57" w:type="dxa"/>
            </w:tcMar>
          </w:tcPr>
          <w:p w:rsidR="004C1E48" w:rsidRPr="006A287D" w:rsidRDefault="004C1E48" w:rsidP="004C1E48">
            <w:pPr>
              <w:spacing w:before="120" w:after="120"/>
              <w:jc w:val="both"/>
              <w:rPr>
                <w:rFonts w:ascii="Arial Narrow" w:hAnsi="Arial Narrow" w:cs="Arial"/>
                <w:sz w:val="24"/>
                <w:szCs w:val="24"/>
              </w:rPr>
            </w:pPr>
            <w:r w:rsidRPr="006A287D">
              <w:rPr>
                <w:rFonts w:ascii="Arial Narrow" w:hAnsi="Arial Narrow" w:cs="Arial"/>
                <w:sz w:val="24"/>
                <w:szCs w:val="24"/>
              </w:rPr>
              <w:t xml:space="preserve">Descrierea tehnică detaliată a </w:t>
            </w:r>
            <w:r>
              <w:rPr>
                <w:rFonts w:ascii="Arial Narrow" w:hAnsi="Arial Narrow" w:cs="Arial"/>
                <w:sz w:val="24"/>
                <w:szCs w:val="24"/>
              </w:rPr>
              <w:t>serviciilor</w:t>
            </w:r>
            <w:r w:rsidRPr="006A287D">
              <w:rPr>
                <w:rFonts w:ascii="Arial Narrow" w:hAnsi="Arial Narrow" w:cs="Arial"/>
                <w:sz w:val="24"/>
                <w:szCs w:val="24"/>
              </w:rPr>
              <w:t xml:space="preserve"> ofertate, precum şi alte informaţii considerate semnificative, în vederea verificării corespondenţei propunerii tehnice cu specificaţiile tehnice prevăzute în caietul de sarcini. </w:t>
            </w:r>
          </w:p>
          <w:p w:rsidR="004C1E48" w:rsidRPr="006A287D" w:rsidRDefault="004C1E48" w:rsidP="004C1E48">
            <w:pPr>
              <w:spacing w:before="120" w:after="120"/>
              <w:rPr>
                <w:rFonts w:ascii="Arial Narrow" w:hAnsi="Arial Narrow" w:cs="Arial"/>
                <w:sz w:val="24"/>
                <w:szCs w:val="24"/>
              </w:rPr>
            </w:pPr>
          </w:p>
          <w:p w:rsidR="00CD3BF8" w:rsidRPr="001723A2" w:rsidRDefault="004C1E48" w:rsidP="004C1E48">
            <w:pPr>
              <w:spacing w:before="120" w:after="120" w:line="276" w:lineRule="auto"/>
              <w:jc w:val="both"/>
              <w:rPr>
                <w:rFonts w:ascii="Arial Narrow" w:hAnsi="Arial Narrow" w:cs="Arial"/>
                <w:sz w:val="24"/>
                <w:szCs w:val="24"/>
              </w:rPr>
            </w:pPr>
            <w:r w:rsidRPr="006A287D">
              <w:rPr>
                <w:rFonts w:ascii="Arial Narrow" w:hAnsi="Arial Narrow"/>
                <w:b/>
                <w:i/>
                <w:color w:val="000000"/>
                <w:sz w:val="24"/>
                <w:szCs w:val="24"/>
              </w:rPr>
              <w:t xml:space="preserve">SE COMPLETEAZĂ DE CĂTRE CONTRACTANT CUM RESPECTĂ CERINȚELE TEHNICE MINIMALE SOLICITATE ÎN CAIETUL DE SARCINI </w:t>
            </w:r>
            <w:r>
              <w:rPr>
                <w:rFonts w:ascii="Arial Narrow" w:hAnsi="Arial Narrow"/>
                <w:b/>
                <w:i/>
                <w:color w:val="000000"/>
                <w:sz w:val="24"/>
                <w:szCs w:val="24"/>
              </w:rPr>
              <w:t xml:space="preserve">PENTRU FIECARE </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A63596" w:rsidP="00A63596">
      <w:pPr>
        <w:rPr>
          <w:rStyle w:val="PageNumber"/>
          <w:rFonts w:ascii="Arial Narrow" w:hAnsi="Arial Narrow"/>
          <w:b/>
          <w:i/>
          <w:sz w:val="24"/>
          <w:szCs w:val="24"/>
        </w:rPr>
      </w:pPr>
      <w:r>
        <w:rPr>
          <w:rStyle w:val="PageNumber"/>
          <w:rFonts w:ascii="Arial Narrow" w:hAnsi="Arial Narrow"/>
          <w:b/>
          <w:i/>
          <w:sz w:val="24"/>
          <w:szCs w:val="24"/>
        </w:rPr>
        <w:t>4</w:t>
      </w: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87" w:rsidRDefault="00574B87">
      <w:r>
        <w:separator/>
      </w:r>
    </w:p>
  </w:endnote>
  <w:endnote w:type="continuationSeparator" w:id="0">
    <w:p w:rsidR="00574B87" w:rsidRDefault="0057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87" w:rsidRDefault="00574B87">
      <w:r>
        <w:separator/>
      </w:r>
    </w:p>
  </w:footnote>
  <w:footnote w:type="continuationSeparator" w:id="0">
    <w:p w:rsidR="00574B87" w:rsidRDefault="0057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74B87"/>
    <w:rsid w:val="00587530"/>
    <w:rsid w:val="00591FBB"/>
    <w:rsid w:val="00592057"/>
    <w:rsid w:val="00597B7E"/>
    <w:rsid w:val="005A2482"/>
    <w:rsid w:val="005A2F49"/>
    <w:rsid w:val="005B077C"/>
    <w:rsid w:val="005B3B5E"/>
    <w:rsid w:val="005B4B75"/>
    <w:rsid w:val="005C00B2"/>
    <w:rsid w:val="005C0257"/>
    <w:rsid w:val="005C3750"/>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4F77"/>
    <w:rsid w:val="00697B8E"/>
    <w:rsid w:val="006A18B0"/>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359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7013"/>
    <w:rsid w:val="00C139C6"/>
    <w:rsid w:val="00C151E5"/>
    <w:rsid w:val="00C20522"/>
    <w:rsid w:val="00C22CEE"/>
    <w:rsid w:val="00C23C81"/>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F3BF0-5FC6-4F39-889C-8F6F7737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2019-02-15T08:38:00Z</cp:lastPrinted>
  <dcterms:created xsi:type="dcterms:W3CDTF">2019-02-28T12:32:00Z</dcterms:created>
  <dcterms:modified xsi:type="dcterms:W3CDTF">2020-01-07T11:18:00Z</dcterms:modified>
</cp:coreProperties>
</file>