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B763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3BE1512B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4DF3B05E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8C1E682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B4D354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11C3001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6A852E" w14:textId="77777777" w:rsidR="00AF3B22" w:rsidRPr="00F85B7B" w:rsidRDefault="00D015C8" w:rsidP="001C315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1 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D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eclara</w:t>
      </w:r>
      <w:r w:rsidR="00744CB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ț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ie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privind conflictul de interese pentru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asocia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subcontractan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i/ter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sus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ă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tori</w:t>
      </w:r>
    </w:p>
    <w:p w14:paraId="4E84286D" w14:textId="77777777" w:rsidR="005A2F49" w:rsidRPr="00F85B7B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0FBAF5" w14:textId="77777777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59842F48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3F16B4AC" w14:textId="7777777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651E0A51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C7EAB7A" w14:textId="77777777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3285504C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663971" w14:textId="77777777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5 Declarație privind sănătatea si securitatea în muncă</w:t>
      </w:r>
    </w:p>
    <w:p w14:paraId="4FB688FB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28B1D25D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8DFF0B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2222F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74547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DD89F3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61AA5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FD1D5C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0040A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0AD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9E885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E1E9B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CF14F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6638C7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10712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5D1700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EC3C9B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81E06B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2F350E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74566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23CA7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D1B2CA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8C819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575C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493EB9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9C1142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30283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5848B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F5B5A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46E63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BFAB34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BBDA3A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3D3D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62AC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9916F5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B695BF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3FAA44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7DB1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E13516B" w14:textId="77777777" w:rsidR="002345DD" w:rsidRPr="00F85B7B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6271BA3" w14:textId="77777777" w:rsidR="00496EBE" w:rsidRPr="00F85B7B" w:rsidRDefault="00496EBE" w:rsidP="009F6828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55C04AB" w14:textId="77777777" w:rsidR="00D015C8" w:rsidRPr="00F85B7B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lastRenderedPageBreak/>
        <w:t>FORMULARUL nr.1</w:t>
      </w:r>
    </w:p>
    <w:p w14:paraId="662C06C2" w14:textId="77777777" w:rsidR="004C1E48" w:rsidRPr="00F85B7B" w:rsidRDefault="004C1E48" w:rsidP="00D015C8">
      <w:pPr>
        <w:rPr>
          <w:rFonts w:ascii="Arial Narrow" w:eastAsia="Calibri" w:hAnsi="Arial Narrow"/>
          <w:b/>
          <w:bCs/>
          <w:sz w:val="24"/>
          <w:szCs w:val="24"/>
          <w:lang w:val="ro-RO"/>
        </w:rPr>
      </w:pPr>
    </w:p>
    <w:p w14:paraId="420C3D6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6A9BAA9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70EB984D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D023E5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193EA614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23E5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D023E5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13761A8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34E41E3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2E67B271" w14:textId="77777777" w:rsidR="00D023E5" w:rsidRPr="00D023E5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5B357510" w14:textId="77777777" w:rsidR="00D023E5" w:rsidRPr="00D023E5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2CD8C2C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12B414B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218BAFF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06E93C8B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3CC4565F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33244FD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A8D8CE1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3626DF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6220F7C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5CEEB88" w14:textId="77777777" w:rsidR="00D023E5" w:rsidRPr="00D023E5" w:rsidRDefault="00D023E5" w:rsidP="00D023E5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0E2E9082" w14:textId="77777777" w:rsidR="00D023E5" w:rsidRPr="00D023E5" w:rsidRDefault="00D023E5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împuternicite din cadrul Universitatii “Dunarea de Jos” din Galati</w:t>
      </w:r>
      <w:r w:rsidRPr="00D023E5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53"/>
        <w:gridCol w:w="4917"/>
      </w:tblGrid>
      <w:tr w:rsidR="00DB0C7A" w:rsidRPr="00DB0C7A" w14:paraId="49AB0B91" w14:textId="77777777" w:rsidTr="009637C7">
        <w:trPr>
          <w:trHeight w:val="44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855F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Nr.</w:t>
            </w:r>
          </w:p>
          <w:p w14:paraId="308B658E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BC78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Numele şi prenumele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729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Funcţia în cadrul ofertantului</w:t>
            </w:r>
          </w:p>
        </w:tc>
      </w:tr>
      <w:tr w:rsidR="00F85B7B" w:rsidRPr="00DB0C7A" w14:paraId="6E6D0F2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9430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F75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ing. Puiu - Lucian GEORGESCU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C89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Rector</w:t>
            </w:r>
          </w:p>
        </w:tc>
      </w:tr>
      <w:tr w:rsidR="00F85B7B" w:rsidRPr="00DB0C7A" w14:paraId="2BD09A10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2B86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44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ro-RO"/>
              </w:rPr>
            </w:pPr>
            <w:r w:rsidRPr="00F85B7B">
              <w:rPr>
                <w:rFonts w:ascii="Times New Roman" w:hAnsi="Times New Roman"/>
                <w:noProof/>
                <w:lang w:val="ro-RO"/>
              </w:rPr>
              <w:t>Prof. univ. dr. Nicoleta BĂRBUȚĂ - MIȘU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1A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bCs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managementul financiar și strategiile administrative</w:t>
            </w:r>
          </w:p>
        </w:tc>
      </w:tr>
      <w:tr w:rsidR="00F85B7B" w:rsidRPr="00DB0C7A" w14:paraId="546F697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24E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B52" w14:textId="77777777" w:rsidR="00F85B7B" w:rsidRPr="00F13EB3" w:rsidRDefault="00F85B7B" w:rsidP="00F85B7B">
            <w:pPr>
              <w:ind w:right="-65"/>
              <w:rPr>
                <w:rFonts w:ascii="Times New Roman" w:hAnsi="Times New Roman"/>
                <w:noProof/>
                <w:lang w:val="nl-NL"/>
              </w:rPr>
            </w:pPr>
            <w:r w:rsidRPr="00F13EB3">
              <w:rPr>
                <w:rFonts w:ascii="Times New Roman" w:hAnsi="Times New Roman"/>
                <w:noProof/>
                <w:lang w:val="nl-NL"/>
              </w:rPr>
              <w:t>Prof. dr. ing. Elena MEREUȚĂ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29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activitatea didactică și asigurarea calității</w:t>
            </w:r>
          </w:p>
        </w:tc>
      </w:tr>
      <w:tr w:rsidR="00F85B7B" w:rsidRPr="002F6DA3" w14:paraId="21ADCB8C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E42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C6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Ana ȘTEFĂNESCU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478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managementul resurselor umane și juridic</w:t>
            </w:r>
          </w:p>
        </w:tc>
      </w:tr>
      <w:tr w:rsidR="00F85B7B" w:rsidRPr="002F6DA3" w14:paraId="1C4E5B5A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FBB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28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ec. dr. ing. habil. Silvius STANCIU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F3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bCs/>
                <w:noProof/>
                <w:lang w:val="fr-FR"/>
              </w:rPr>
              <w:t>PRORECTOR responsabil cu activitatea de cercetare, dezvoltare, inovare și parteneriatul cu mediul economico-social</w:t>
            </w:r>
          </w:p>
        </w:tc>
      </w:tr>
      <w:tr w:rsidR="00F85B7B" w:rsidRPr="00F85B7B" w14:paraId="632FBB2A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524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BA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ing. Ciprian VLAD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C8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PRORECTOR responsabil cu strategiile universitare și parteneriatul cu studenții</w:t>
            </w:r>
          </w:p>
        </w:tc>
      </w:tr>
      <w:tr w:rsidR="00F85B7B" w:rsidRPr="002F6DA3" w14:paraId="1BA02F69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1CB7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5E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Asist. univ. dr. Alexandru NECHIFOR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E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strategiile si relatiile institutionale</w:t>
            </w:r>
          </w:p>
        </w:tc>
      </w:tr>
      <w:tr w:rsidR="00F85B7B" w:rsidRPr="00DB0C7A" w14:paraId="6A4F187B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858A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A6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dr. ing. Eugen-Victor-Cristian RUSU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08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C.S.U.D.</w:t>
            </w:r>
          </w:p>
        </w:tc>
      </w:tr>
      <w:tr w:rsidR="00F85B7B" w:rsidRPr="00DB0C7A" w14:paraId="366C5019" w14:textId="77777777" w:rsidTr="00C05CE4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4C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Cristian Laurentiu DAVID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75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Direcția Generală Administrativă</w:t>
            </w:r>
          </w:p>
        </w:tc>
      </w:tr>
      <w:tr w:rsidR="00F85B7B" w:rsidRPr="00DB0C7A" w14:paraId="5E5006FE" w14:textId="77777777" w:rsidTr="009637C7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A87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82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Aurelia-Daniela MODIGA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ED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Directia Economica</w:t>
            </w:r>
          </w:p>
        </w:tc>
      </w:tr>
      <w:tr w:rsidR="00F85B7B" w:rsidRPr="00DB0C7A" w14:paraId="1EBDCF3B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1F2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60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Ec. Marian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6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Director Interimar Direcția Achiziții Publice  și Monitorizare Contracte</w:t>
            </w:r>
          </w:p>
        </w:tc>
      </w:tr>
      <w:tr w:rsidR="00F85B7B" w:rsidRPr="00F85B7B" w14:paraId="7A01998E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BE0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50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Costică COȘTOI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Director Interimar, Direcția Juridică și Resurse Umane </w:t>
            </w:r>
          </w:p>
        </w:tc>
      </w:tr>
      <w:tr w:rsidR="00F85B7B" w:rsidRPr="00DB0C7A" w14:paraId="757F6C4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C7A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7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Oana CHICOȘ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42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545DB79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E7C2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7E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Elena-Marinela OPREA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F1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398BE064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39C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9C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Andreea ALEXA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DE3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8B7461C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C3D6F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4C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Adrian DUMITRAȘCU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308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9B869A0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6F9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8B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Mariana BĂLBĂRĂU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16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Sef Serviciu Interimar - Serviciul Financiar</w:t>
            </w:r>
          </w:p>
        </w:tc>
      </w:tr>
      <w:tr w:rsidR="00F85B7B" w:rsidRPr="00DB0C7A" w14:paraId="34E93748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EFA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D7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Alina-Genoveva MAZURU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Sef Serviciu Interimar - Serviciul Contabilitate </w:t>
            </w:r>
          </w:p>
        </w:tc>
      </w:tr>
      <w:tr w:rsidR="00F85B7B" w:rsidRPr="00DB0C7A" w14:paraId="76DECFF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9F9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D4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Margareta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5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85B7B" w:rsidRPr="00DB0C7A" w14:paraId="38A0406A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449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2D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Neculai SAVA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F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13EB3" w:rsidRPr="002F6DA3" w14:paraId="399A8EB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9B0" w14:textId="433F399A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435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Dorina PUȘCAȘU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50D" w14:textId="77777777" w:rsidR="00F13EB3" w:rsidRPr="002F6DA3" w:rsidRDefault="00F13EB3" w:rsidP="00F13EB3">
            <w:pPr>
              <w:textAlignment w:val="auto"/>
              <w:rPr>
                <w:rFonts w:ascii="Times New Roman" w:hAnsi="Times New Roman"/>
                <w:iCs/>
                <w:noProof/>
                <w:lang w:val="fr-FR"/>
              </w:rPr>
            </w:pPr>
            <w:r w:rsidRPr="002F6DA3">
              <w:rPr>
                <w:rFonts w:ascii="Times New Roman" w:hAnsi="Times New Roman"/>
                <w:iCs/>
                <w:noProof/>
                <w:lang w:val="fr-FR"/>
              </w:rPr>
              <w:t>Administrator de patrimoniu în cadrul Direcției Achiziții Publice și Monitorizare Contracte</w:t>
            </w:r>
          </w:p>
        </w:tc>
      </w:tr>
      <w:tr w:rsidR="00F13EB3" w:rsidRPr="00DB0C7A" w14:paraId="37E02881" w14:textId="77777777" w:rsidTr="009637C7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115E" w14:textId="6B91A674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BE6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Magdalena MANOILESCU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DFF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de patrimoniu</w:t>
            </w:r>
          </w:p>
        </w:tc>
      </w:tr>
      <w:tr w:rsidR="00700B1C" w:rsidRPr="00C029C1" w14:paraId="751B5193" w14:textId="77777777" w:rsidTr="008645E7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0AD" w14:textId="4DABA45B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23</w:t>
            </w:r>
          </w:p>
        </w:tc>
        <w:tc>
          <w:tcPr>
            <w:tcW w:w="2083" w:type="pct"/>
            <w:shd w:val="clear" w:color="auto" w:fill="auto"/>
          </w:tcPr>
          <w:p w14:paraId="6DE6CF15" w14:textId="59FA7E20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Conf. univ. dr. Rarița MIHAIL</w:t>
            </w:r>
          </w:p>
        </w:tc>
        <w:tc>
          <w:tcPr>
            <w:tcW w:w="2591" w:type="pct"/>
            <w:shd w:val="clear" w:color="auto" w:fill="auto"/>
          </w:tcPr>
          <w:p w14:paraId="4AA34859" w14:textId="3FAFF108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700B1C" w:rsidRPr="00C029C1" w14:paraId="0CE3C9EF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D0A" w14:textId="4CCD0668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24</w:t>
            </w:r>
          </w:p>
        </w:tc>
        <w:tc>
          <w:tcPr>
            <w:tcW w:w="2083" w:type="pct"/>
            <w:shd w:val="clear" w:color="auto" w:fill="auto"/>
          </w:tcPr>
          <w:p w14:paraId="3504DD31" w14:textId="79C564B8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Prof. univ. dr. Arthur TULUȘ</w:t>
            </w:r>
          </w:p>
        </w:tc>
        <w:tc>
          <w:tcPr>
            <w:tcW w:w="2591" w:type="pct"/>
            <w:shd w:val="clear" w:color="auto" w:fill="auto"/>
          </w:tcPr>
          <w:p w14:paraId="16A6825C" w14:textId="31365A76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700B1C" w:rsidRPr="00C029C1" w14:paraId="3828DA59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8661" w14:textId="707BAB54" w:rsidR="00700B1C" w:rsidRPr="00DB0C7A" w:rsidRDefault="00700B1C" w:rsidP="00700B1C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25</w:t>
            </w:r>
          </w:p>
        </w:tc>
        <w:tc>
          <w:tcPr>
            <w:tcW w:w="2083" w:type="pct"/>
            <w:shd w:val="clear" w:color="auto" w:fill="auto"/>
          </w:tcPr>
          <w:p w14:paraId="701E05B0" w14:textId="24B5D18B" w:rsidR="00700B1C" w:rsidRPr="008645E7" w:rsidRDefault="00700B1C" w:rsidP="00700B1C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391064">
              <w:rPr>
                <w:rFonts w:ascii="Times New Roman" w:hAnsi="Times New Roman"/>
                <w:sz w:val="24"/>
                <w:szCs w:val="24"/>
                <w:lang w:val="pt-BR"/>
              </w:rPr>
              <w:t>Lector univ. dr. Valerica CELMARE</w:t>
            </w:r>
          </w:p>
        </w:tc>
        <w:tc>
          <w:tcPr>
            <w:tcW w:w="2591" w:type="pct"/>
            <w:shd w:val="clear" w:color="auto" w:fill="auto"/>
          </w:tcPr>
          <w:p w14:paraId="4ACD1198" w14:textId="1F2D6B4C" w:rsidR="00700B1C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  <w:tr w:rsidR="008645E7" w:rsidRPr="00C029C1" w14:paraId="54F68A75" w14:textId="77777777" w:rsidTr="008645E7">
        <w:trPr>
          <w:trHeight w:val="2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51EA" w14:textId="5368B6C4" w:rsidR="008645E7" w:rsidRPr="00DB0C7A" w:rsidRDefault="008645E7" w:rsidP="008645E7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shd w:val="clear" w:color="auto" w:fill="auto"/>
          </w:tcPr>
          <w:p w14:paraId="3B4C3FB8" w14:textId="4C48E41F" w:rsidR="008645E7" w:rsidRPr="00700B1C" w:rsidRDefault="00700B1C" w:rsidP="00120824">
            <w:pPr>
              <w:ind w:right="-65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00B1C">
              <w:rPr>
                <w:rFonts w:ascii="Times New Roman" w:hAnsi="Times New Roman"/>
                <w:sz w:val="24"/>
                <w:szCs w:val="24"/>
                <w:lang w:val="pt-BR"/>
              </w:rPr>
              <w:t>Lector univ. dr. Elisaveta DRĂGHICI</w:t>
            </w:r>
          </w:p>
        </w:tc>
        <w:tc>
          <w:tcPr>
            <w:tcW w:w="2591" w:type="pct"/>
            <w:shd w:val="clear" w:color="auto" w:fill="auto"/>
          </w:tcPr>
          <w:p w14:paraId="77355B25" w14:textId="6999110E" w:rsidR="008645E7" w:rsidRPr="00700B1C" w:rsidRDefault="00700B1C" w:rsidP="00700B1C">
            <w:pPr>
              <w:ind w:right="-1054"/>
              <w:rPr>
                <w:rFonts w:ascii="Times New Roman" w:hAnsi="Times New Roman"/>
                <w:iCs/>
                <w:noProof/>
                <w:lang w:val="nl-NL"/>
              </w:rPr>
            </w:pPr>
            <w:r w:rsidRPr="00700B1C">
              <w:rPr>
                <w:rFonts w:ascii="Times New Roman" w:hAnsi="Times New Roman"/>
                <w:iCs/>
                <w:noProof/>
                <w:lang w:val="nl-NL"/>
              </w:rPr>
              <w:t>Facultatea Istorie, Filosofie și Teologie</w:t>
            </w:r>
          </w:p>
        </w:tc>
      </w:tr>
    </w:tbl>
    <w:p w14:paraId="112A99A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2A5450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7FB0E6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0978A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0B8AF57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2B53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13EA0B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AA806C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4B192E5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0140AAA" w14:textId="77777777" w:rsidR="00D023E5" w:rsidRPr="00D023E5" w:rsidRDefault="00D023E5" w:rsidP="00D023E5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0ED3AD36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9A8A152" w14:textId="77777777" w:rsidR="001C3151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541A32E" w14:textId="77777777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421DCDC3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0C6B989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16C8CDA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3085D3B0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1916C8E1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250D39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790100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F2826C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32658374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7B70D214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32383A6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2258C69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5886FCF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3E3645F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</w:t>
      </w:r>
      <w:r w:rsidR="00054DB3" w:rsidRPr="00750EF6">
        <w:rPr>
          <w:rFonts w:ascii="Arial Narrow" w:hAnsi="Arial Narrow" w:cs="Arial"/>
          <w:sz w:val="24"/>
          <w:szCs w:val="24"/>
          <w:highlight w:val="yellow"/>
          <w:lang w:val="it-IT"/>
        </w:rPr>
        <w:t>_</w:t>
      </w:r>
      <w:r w:rsidRPr="00750EF6">
        <w:rPr>
          <w:rFonts w:ascii="Arial Narrow" w:hAnsi="Arial Narrow" w:cs="Arial"/>
          <w:sz w:val="24"/>
          <w:szCs w:val="24"/>
          <w:highlight w:val="yellow"/>
          <w:lang w:val="it-IT"/>
        </w:rPr>
        <w:t>_____________</w:t>
      </w:r>
      <w:r>
        <w:rPr>
          <w:rFonts w:ascii="Arial Narrow" w:hAnsi="Arial Narrow" w:cs="Arial"/>
          <w:sz w:val="24"/>
          <w:szCs w:val="24"/>
          <w:lang w:val="it-IT"/>
        </w:rPr>
        <w:t xml:space="preserve">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432718E7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4DF33FA4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07DD5BBC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214F70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9552561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287B44F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4B1D0BC5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345972F0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669B2A0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69A7CA92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9F2286" wp14:editId="4FFC1A70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5132B3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2B6CBCB6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059057A8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0D7F6ABA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6C2E18DD" w14:textId="77777777" w:rsidR="00B27ACD" w:rsidRPr="002F6DA3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3A7A3347" w14:textId="6761999B" w:rsidR="00120824" w:rsidRPr="00430484" w:rsidRDefault="00120824" w:rsidP="0012082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671AE0" w:rsidRPr="00671AE0">
        <w:rPr>
          <w:rFonts w:ascii="Times New Roman" w:hAnsi="Times New Roman"/>
          <w:b/>
          <w:sz w:val="24"/>
          <w:szCs w:val="24"/>
          <w:lang w:val="ro-RO"/>
        </w:rPr>
        <w:t>,,</w:t>
      </w:r>
      <w:r w:rsidR="00C029C1" w:rsidRPr="00C029C1">
        <w:t xml:space="preserve"> </w:t>
      </w:r>
      <w:r w:rsidR="00C029C1" w:rsidRPr="00C029C1">
        <w:rPr>
          <w:rFonts w:ascii="Times New Roman" w:hAnsi="Times New Roman"/>
          <w:b/>
          <w:sz w:val="24"/>
          <w:szCs w:val="24"/>
          <w:lang w:val="ro-RO"/>
        </w:rPr>
        <w:t>Servicii de servire mas</w:t>
      </w:r>
      <w:r w:rsidR="00C029C1" w:rsidRPr="00C029C1">
        <w:rPr>
          <w:rFonts w:ascii="Times New Roman" w:hAnsi="Times New Roman" w:hint="cs"/>
          <w:b/>
          <w:sz w:val="24"/>
          <w:szCs w:val="24"/>
          <w:lang w:val="ro-RO"/>
        </w:rPr>
        <w:t>ă</w:t>
      </w:r>
      <w:r w:rsidR="00C029C1" w:rsidRPr="00C029C1">
        <w:rPr>
          <w:rFonts w:ascii="Times New Roman" w:hAnsi="Times New Roman"/>
          <w:b/>
          <w:sz w:val="24"/>
          <w:szCs w:val="24"/>
          <w:lang w:val="ro-RO"/>
        </w:rPr>
        <w:t xml:space="preserve"> în Galați,</w:t>
      </w:r>
      <w:r w:rsidR="00671AE0" w:rsidRPr="00671AE0">
        <w:rPr>
          <w:rFonts w:ascii="Times New Roman" w:hAnsi="Times New Roman"/>
          <w:b/>
          <w:sz w:val="24"/>
          <w:szCs w:val="24"/>
          <w:lang w:val="ro-RO"/>
        </w:rPr>
        <w:t xml:space="preserve"> aferente organiz</w:t>
      </w:r>
      <w:r w:rsidR="00671AE0" w:rsidRPr="00671AE0">
        <w:rPr>
          <w:rFonts w:ascii="Times New Roman" w:hAnsi="Times New Roman" w:hint="cs"/>
          <w:b/>
          <w:sz w:val="24"/>
          <w:szCs w:val="24"/>
          <w:lang w:val="ro-RO"/>
        </w:rPr>
        <w:t>ă</w:t>
      </w:r>
      <w:r w:rsidR="00671AE0" w:rsidRPr="00671AE0">
        <w:rPr>
          <w:rFonts w:ascii="Times New Roman" w:hAnsi="Times New Roman"/>
          <w:b/>
          <w:sz w:val="24"/>
          <w:szCs w:val="24"/>
          <w:lang w:val="ro-RO"/>
        </w:rPr>
        <w:t>rii Conferin</w:t>
      </w:r>
      <w:r w:rsidR="00671AE0" w:rsidRPr="00671AE0">
        <w:rPr>
          <w:rFonts w:ascii="Times New Roman" w:hAnsi="Times New Roman" w:hint="cs"/>
          <w:b/>
          <w:sz w:val="24"/>
          <w:szCs w:val="24"/>
          <w:lang w:val="ro-RO"/>
        </w:rPr>
        <w:t>ţ</w:t>
      </w:r>
      <w:r w:rsidR="00671AE0" w:rsidRPr="00671AE0">
        <w:rPr>
          <w:rFonts w:ascii="Times New Roman" w:hAnsi="Times New Roman"/>
          <w:b/>
          <w:sz w:val="24"/>
          <w:szCs w:val="24"/>
          <w:lang w:val="ro-RO"/>
        </w:rPr>
        <w:t>ei Internaționale History, Spirituality, Culture. Dialogue and Interactivity</w:t>
      </w:r>
      <w:r w:rsidR="00430484">
        <w:rPr>
          <w:rFonts w:ascii="Times New Roman" w:hAnsi="Times New Roman"/>
          <w:b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607"/>
        <w:gridCol w:w="1233"/>
        <w:gridCol w:w="1364"/>
        <w:gridCol w:w="1560"/>
        <w:gridCol w:w="2139"/>
      </w:tblGrid>
      <w:tr w:rsidR="008645E7" w:rsidRPr="0017783D" w14:paraId="432ACBC8" w14:textId="77777777" w:rsidTr="008645E7">
        <w:tc>
          <w:tcPr>
            <w:tcW w:w="308" w:type="pct"/>
            <w:vAlign w:val="center"/>
          </w:tcPr>
          <w:p w14:paraId="043CA335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Nr crt</w:t>
            </w:r>
          </w:p>
        </w:tc>
        <w:tc>
          <w:tcPr>
            <w:tcW w:w="1374" w:type="pct"/>
            <w:vAlign w:val="center"/>
          </w:tcPr>
          <w:p w14:paraId="254DE58C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Denumirea serviciului</w:t>
            </w:r>
          </w:p>
        </w:tc>
        <w:tc>
          <w:tcPr>
            <w:tcW w:w="650" w:type="pct"/>
            <w:vAlign w:val="center"/>
          </w:tcPr>
          <w:p w14:paraId="738AA8D0" w14:textId="77777777" w:rsidR="008645E7" w:rsidRPr="0017783D" w:rsidRDefault="008645E7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UM</w:t>
            </w:r>
          </w:p>
        </w:tc>
        <w:tc>
          <w:tcPr>
            <w:tcW w:w="719" w:type="pct"/>
            <w:vAlign w:val="center"/>
          </w:tcPr>
          <w:p w14:paraId="297B24B5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Cantitatea solicitată</w:t>
            </w:r>
          </w:p>
          <w:p w14:paraId="743BF204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U.M</w:t>
            </w:r>
          </w:p>
        </w:tc>
        <w:tc>
          <w:tcPr>
            <w:tcW w:w="822" w:type="pct"/>
            <w:vAlign w:val="center"/>
          </w:tcPr>
          <w:p w14:paraId="3AC0817C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Preț unitar RON fără TVA</w:t>
            </w:r>
          </w:p>
        </w:tc>
        <w:tc>
          <w:tcPr>
            <w:tcW w:w="1127" w:type="pct"/>
            <w:vAlign w:val="center"/>
          </w:tcPr>
          <w:p w14:paraId="0634399B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Preț total RON</w:t>
            </w:r>
          </w:p>
          <w:p w14:paraId="1C92B4B2" w14:textId="77777777" w:rsidR="008645E7" w:rsidRPr="0017783D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fără TVA</w:t>
            </w:r>
          </w:p>
        </w:tc>
      </w:tr>
      <w:tr w:rsidR="008645E7" w:rsidRPr="0017783D" w14:paraId="02F60E73" w14:textId="77777777" w:rsidTr="008645E7">
        <w:tc>
          <w:tcPr>
            <w:tcW w:w="308" w:type="pct"/>
          </w:tcPr>
          <w:p w14:paraId="5BD89D8F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0</w:t>
            </w:r>
          </w:p>
        </w:tc>
        <w:tc>
          <w:tcPr>
            <w:tcW w:w="1374" w:type="pct"/>
          </w:tcPr>
          <w:p w14:paraId="202151FD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1</w:t>
            </w:r>
          </w:p>
        </w:tc>
        <w:tc>
          <w:tcPr>
            <w:tcW w:w="650" w:type="pct"/>
          </w:tcPr>
          <w:p w14:paraId="45BEBBBA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3</w:t>
            </w:r>
          </w:p>
        </w:tc>
        <w:tc>
          <w:tcPr>
            <w:tcW w:w="719" w:type="pct"/>
          </w:tcPr>
          <w:p w14:paraId="4134A2CA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4</w:t>
            </w:r>
          </w:p>
        </w:tc>
        <w:tc>
          <w:tcPr>
            <w:tcW w:w="822" w:type="pct"/>
          </w:tcPr>
          <w:p w14:paraId="1B55FF85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5</w:t>
            </w:r>
          </w:p>
        </w:tc>
        <w:tc>
          <w:tcPr>
            <w:tcW w:w="1127" w:type="pct"/>
          </w:tcPr>
          <w:p w14:paraId="4D384684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Cs/>
                <w:lang w:val="ro-RO"/>
              </w:rPr>
              <w:t>6=4*5</w:t>
            </w:r>
          </w:p>
        </w:tc>
      </w:tr>
      <w:tr w:rsidR="0017783D" w:rsidRPr="0017783D" w14:paraId="62D980BD" w14:textId="77777777" w:rsidTr="0017783D">
        <w:trPr>
          <w:trHeight w:val="710"/>
        </w:trPr>
        <w:tc>
          <w:tcPr>
            <w:tcW w:w="308" w:type="pct"/>
            <w:vAlign w:val="center"/>
          </w:tcPr>
          <w:p w14:paraId="0A57F1DD" w14:textId="19F28A00" w:rsidR="0017783D" w:rsidRPr="0017783D" w:rsidRDefault="00C029C1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lang w:val="ro-RO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6AE66ABF" w14:textId="235D4A83" w:rsidR="0017783D" w:rsidRPr="0017783D" w:rsidRDefault="00C029C1" w:rsidP="0017783D">
            <w:pPr>
              <w:jc w:val="both"/>
              <w:rPr>
                <w:rFonts w:ascii="Times New Roman" w:eastAsia="Calibri" w:hAnsi="Times New Roman"/>
                <w:bCs/>
              </w:rPr>
            </w:pPr>
            <w:proofErr w:type="spellStart"/>
            <w:r w:rsidRPr="00C029C1">
              <w:rPr>
                <w:rFonts w:ascii="Times New Roman" w:hAnsi="Times New Roman"/>
              </w:rPr>
              <w:t>Servicii</w:t>
            </w:r>
            <w:proofErr w:type="spellEnd"/>
            <w:r w:rsidRPr="00C029C1">
              <w:rPr>
                <w:rFonts w:ascii="Times New Roman" w:hAnsi="Times New Roman"/>
              </w:rPr>
              <w:t xml:space="preserve"> de </w:t>
            </w:r>
            <w:proofErr w:type="spellStart"/>
            <w:r w:rsidRPr="00C029C1">
              <w:rPr>
                <w:rFonts w:ascii="Times New Roman" w:hAnsi="Times New Roman"/>
              </w:rPr>
              <w:t>servire</w:t>
            </w:r>
            <w:proofErr w:type="spellEnd"/>
            <w:r w:rsidRPr="00C029C1">
              <w:rPr>
                <w:rFonts w:ascii="Times New Roman" w:hAnsi="Times New Roman"/>
              </w:rPr>
              <w:t xml:space="preserve"> </w:t>
            </w:r>
            <w:proofErr w:type="spellStart"/>
            <w:r w:rsidRPr="00C029C1">
              <w:rPr>
                <w:rFonts w:ascii="Times New Roman" w:hAnsi="Times New Roman"/>
              </w:rPr>
              <w:t>mas</w:t>
            </w:r>
            <w:r w:rsidRPr="00C029C1">
              <w:rPr>
                <w:rFonts w:ascii="Times New Roman" w:hAnsi="Times New Roman" w:hint="cs"/>
              </w:rPr>
              <w:t>ă</w:t>
            </w:r>
            <w:proofErr w:type="spellEnd"/>
          </w:p>
        </w:tc>
        <w:tc>
          <w:tcPr>
            <w:tcW w:w="650" w:type="pct"/>
            <w:vAlign w:val="center"/>
          </w:tcPr>
          <w:p w14:paraId="472A19A3" w14:textId="3EE06070" w:rsidR="0017783D" w:rsidRPr="0017783D" w:rsidRDefault="0017783D" w:rsidP="0017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hAnsi="Times New Roman"/>
              </w:rPr>
              <w:t>serv.</w:t>
            </w:r>
          </w:p>
        </w:tc>
        <w:tc>
          <w:tcPr>
            <w:tcW w:w="719" w:type="pct"/>
            <w:vAlign w:val="center"/>
          </w:tcPr>
          <w:p w14:paraId="35264D98" w14:textId="32FE593E" w:rsidR="0017783D" w:rsidRPr="0017783D" w:rsidRDefault="00C029C1" w:rsidP="001778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lang w:val="ro-RO"/>
              </w:rPr>
            </w:pPr>
            <w:r>
              <w:rPr>
                <w:rFonts w:ascii="Times New Roman" w:eastAsia="Calibri" w:hAnsi="Times New Roman"/>
                <w:bCs/>
              </w:rPr>
              <w:t>210</w:t>
            </w:r>
          </w:p>
        </w:tc>
        <w:tc>
          <w:tcPr>
            <w:tcW w:w="822" w:type="pct"/>
            <w:vAlign w:val="center"/>
          </w:tcPr>
          <w:p w14:paraId="197B8FB8" w14:textId="77777777" w:rsidR="0017783D" w:rsidRPr="0017783D" w:rsidRDefault="0017783D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344554F8" w14:textId="77777777" w:rsidR="0017783D" w:rsidRPr="0017783D" w:rsidRDefault="0017783D" w:rsidP="0017783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  <w:tr w:rsidR="008645E7" w:rsidRPr="0017783D" w14:paraId="33CBBD24" w14:textId="77777777" w:rsidTr="008645E7">
        <w:tc>
          <w:tcPr>
            <w:tcW w:w="308" w:type="pct"/>
            <w:vAlign w:val="center"/>
          </w:tcPr>
          <w:p w14:paraId="4D2CB9E9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</w:p>
        </w:tc>
        <w:tc>
          <w:tcPr>
            <w:tcW w:w="1374" w:type="pct"/>
            <w:vAlign w:val="center"/>
          </w:tcPr>
          <w:p w14:paraId="47E50506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lang w:val="ro-RO"/>
              </w:rPr>
            </w:pPr>
            <w:r w:rsidRPr="0017783D">
              <w:rPr>
                <w:rFonts w:ascii="Times New Roman" w:eastAsia="Calibri" w:hAnsi="Times New Roman"/>
                <w:lang w:val="ro-RO"/>
              </w:rPr>
              <w:t xml:space="preserve">TOTAL </w:t>
            </w:r>
          </w:p>
        </w:tc>
        <w:tc>
          <w:tcPr>
            <w:tcW w:w="650" w:type="pct"/>
            <w:vAlign w:val="center"/>
          </w:tcPr>
          <w:p w14:paraId="3AACAE65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0DAB3A40" w14:textId="77777777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822" w:type="pct"/>
            <w:vAlign w:val="center"/>
          </w:tcPr>
          <w:p w14:paraId="7CE66FC1" w14:textId="7DCC3493" w:rsidR="008645E7" w:rsidRPr="0017783D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2F5A3C65" w14:textId="77777777" w:rsidR="008645E7" w:rsidRPr="0017783D" w:rsidRDefault="008645E7" w:rsidP="00E05CA3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lang w:val="ro-RO"/>
              </w:rPr>
            </w:pPr>
            <w:r w:rsidRPr="0017783D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</w:tbl>
    <w:p w14:paraId="2A23EEBD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644DB911" w14:textId="2B5F0D4A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4C1B2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F3F120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76565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8DBB2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F6D28EF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49C8410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2745CA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14213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04B99BE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F55E88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7E7AE13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A1F2715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5746F8A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1F31B2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8D617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5790A6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2D83C6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6A2DCA3" w14:textId="192B6FD6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26E24A8" w14:textId="4681188C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19792B1" w14:textId="0EE3765B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4043AB" w14:textId="0770E352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0CD7F5B" w14:textId="663B89FB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5295799" w14:textId="6E125442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0375359" w14:textId="75856268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91D3143" w14:textId="0FF78606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DD4DE0" w14:textId="36015EF8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DA52CB4" w14:textId="77777777" w:rsidR="003349D7" w:rsidRDefault="003349D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96C4216" w14:textId="77777777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9D02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0EF9FAB" w14:textId="5121BF8D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6BE6568" w14:textId="214510D0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1A2C0B8" w14:textId="0BC845CA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D29FC13" w14:textId="77777777" w:rsidR="00E3472F" w:rsidRDefault="00E3472F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95C70D3" w14:textId="77777777" w:rsidR="00E3472F" w:rsidRPr="00295786" w:rsidRDefault="00E3472F" w:rsidP="00E3472F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4</w:t>
      </w:r>
    </w:p>
    <w:p w14:paraId="5A6112FC" w14:textId="77777777" w:rsidR="00E3472F" w:rsidRPr="00295786" w:rsidRDefault="00E3472F" w:rsidP="00E3472F">
      <w:pPr>
        <w:rPr>
          <w:rFonts w:ascii="Arial Narrow" w:hAnsi="Arial Narrow"/>
          <w:b/>
          <w:sz w:val="24"/>
          <w:szCs w:val="24"/>
        </w:rPr>
      </w:pPr>
    </w:p>
    <w:p w14:paraId="59224090" w14:textId="77777777" w:rsidR="00E3472F" w:rsidRPr="00295786" w:rsidRDefault="00E3472F" w:rsidP="00E3472F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1213A730" w14:textId="77777777" w:rsidR="00E3472F" w:rsidRPr="00295786" w:rsidRDefault="00E3472F" w:rsidP="00E3472F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17018BDF" w14:textId="77777777" w:rsidR="00E3472F" w:rsidRPr="00295786" w:rsidRDefault="00E3472F" w:rsidP="00E3472F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315F9CAA" w14:textId="77777777" w:rsidR="00E3472F" w:rsidRPr="00295786" w:rsidRDefault="00E3472F" w:rsidP="00E3472F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C09F781" w14:textId="77777777" w:rsidR="00E3472F" w:rsidRPr="00295786" w:rsidRDefault="00E3472F" w:rsidP="00E3472F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6568F038" w14:textId="77777777" w:rsidR="00E3472F" w:rsidRDefault="00E3472F" w:rsidP="00E3472F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4924"/>
      </w:tblGrid>
      <w:tr w:rsidR="00E3472F" w:rsidRPr="00A4332B" w14:paraId="7619ADC1" w14:textId="77777777" w:rsidTr="00082236">
        <w:trPr>
          <w:trHeight w:val="800"/>
          <w:tblHeader/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484D1" w14:textId="77777777" w:rsidR="00E3472F" w:rsidRPr="00A4332B" w:rsidRDefault="00E3472F" w:rsidP="00082236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2380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7EBB1" w14:textId="77777777" w:rsidR="00E3472F" w:rsidRPr="00A4332B" w:rsidRDefault="00E3472F" w:rsidP="00082236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E3472F" w:rsidRPr="00671AE0" w14:paraId="23A6F09E" w14:textId="77777777" w:rsidTr="00082236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BD00D9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Servicii servire mas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în Galați, România, pentru participanții la Conferin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a Internațional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History, Spirituality, Culture. Dialogue and Interactivity.</w:t>
            </w:r>
          </w:p>
          <w:p w14:paraId="57A70232" w14:textId="05BDA5BC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D10A28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  <w:t>SPECIFICAŢII TEHNICE</w:t>
            </w:r>
          </w:p>
          <w:p w14:paraId="3D0C20EA" w14:textId="34470DD8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Servicii de servire mas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în data de: 15, 16, 17 iunie 2023, 70 persoane x 3 zile</w:t>
            </w:r>
          </w:p>
          <w:p w14:paraId="1557884D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Servicii de servire mas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în Galați, România, pentru participanții la Conferin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 Internațional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History, Spirituality, Culture. Dialogue and Interactivity.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1977"/>
              <w:gridCol w:w="1286"/>
              <w:gridCol w:w="1533"/>
            </w:tblGrid>
            <w:tr w:rsidR="00C029C1" w:rsidRPr="00D10A28" w14:paraId="1B9D2127" w14:textId="77777777" w:rsidTr="00C029C1">
              <w:trPr>
                <w:trHeight w:val="424"/>
              </w:trPr>
              <w:tc>
                <w:tcPr>
                  <w:tcW w:w="472" w:type="pct"/>
                </w:tcPr>
                <w:p w14:paraId="089EFA56" w14:textId="77777777" w:rsidR="00C029C1" w:rsidRPr="00C029C1" w:rsidRDefault="00C029C1" w:rsidP="00C029C1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  <w:r w:rsidRPr="00C029C1"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  <w:t>Nr. crt</w:t>
                  </w:r>
                </w:p>
              </w:tc>
              <w:tc>
                <w:tcPr>
                  <w:tcW w:w="1867" w:type="pct"/>
                </w:tcPr>
                <w:p w14:paraId="55F6724F" w14:textId="77777777" w:rsidR="00C029C1" w:rsidRPr="00C029C1" w:rsidRDefault="00C029C1" w:rsidP="00C029C1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eastAsia="Calibri" w:hAnsi="Times New Roman"/>
                      <w:lang w:val="ro-RO"/>
                    </w:rPr>
                  </w:pPr>
                  <w:r w:rsidRPr="00C029C1"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  <w:t>DENUMIRE SERVICIU</w:t>
                  </w:r>
                </w:p>
              </w:tc>
              <w:tc>
                <w:tcPr>
                  <w:tcW w:w="1214" w:type="pct"/>
                </w:tcPr>
                <w:p w14:paraId="6A8C1BF6" w14:textId="77777777" w:rsidR="00C029C1" w:rsidRPr="00C029C1" w:rsidRDefault="00C029C1" w:rsidP="00C029C1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  <w:r w:rsidRPr="00C029C1"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  <w:t>COD CPV</w:t>
                  </w:r>
                </w:p>
              </w:tc>
              <w:tc>
                <w:tcPr>
                  <w:tcW w:w="1447" w:type="pct"/>
                  <w:vAlign w:val="center"/>
                </w:tcPr>
                <w:p w14:paraId="1C198F5A" w14:textId="77777777" w:rsidR="00C029C1" w:rsidRPr="00C029C1" w:rsidRDefault="00C029C1" w:rsidP="00C029C1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  <w:r w:rsidRPr="00C029C1"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  <w:t>CANTITATE</w:t>
                  </w:r>
                </w:p>
              </w:tc>
            </w:tr>
            <w:tr w:rsidR="00C029C1" w:rsidRPr="00D10A28" w14:paraId="215879EB" w14:textId="77777777" w:rsidTr="00C029C1">
              <w:trPr>
                <w:trHeight w:val="332"/>
              </w:trPr>
              <w:tc>
                <w:tcPr>
                  <w:tcW w:w="472" w:type="pct"/>
                </w:tcPr>
                <w:p w14:paraId="760D8425" w14:textId="77777777" w:rsidR="00C029C1" w:rsidRPr="00C029C1" w:rsidRDefault="00C029C1" w:rsidP="00C029C1">
                  <w:pPr>
                    <w:numPr>
                      <w:ilvl w:val="0"/>
                      <w:numId w:val="20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imes New Roman" w:eastAsia="Calibri" w:hAnsi="Times New Roman"/>
                      <w:b/>
                      <w:bCs/>
                      <w:lang w:val="ro-RO"/>
                    </w:rPr>
                  </w:pPr>
                </w:p>
              </w:tc>
              <w:tc>
                <w:tcPr>
                  <w:tcW w:w="1867" w:type="pct"/>
                </w:tcPr>
                <w:p w14:paraId="7F937B5F" w14:textId="77777777" w:rsidR="00C029C1" w:rsidRPr="00C029C1" w:rsidRDefault="00C029C1" w:rsidP="00C029C1">
                  <w:pPr>
                    <w:rPr>
                      <w:rFonts w:ascii="Times New Roman" w:eastAsia="Calibri" w:hAnsi="Times New Roman"/>
                      <w:bCs/>
                      <w:lang w:val="ro-RO"/>
                    </w:rPr>
                  </w:pPr>
                  <w:r w:rsidRPr="00C029C1">
                    <w:rPr>
                      <w:rFonts w:ascii="Times New Roman" w:eastAsia="Calibri" w:hAnsi="Times New Roman"/>
                      <w:bCs/>
                      <w:lang w:val="ro-RO"/>
                    </w:rPr>
                    <w:t xml:space="preserve">Servicii de servire masă </w:t>
                  </w:r>
                </w:p>
              </w:tc>
              <w:tc>
                <w:tcPr>
                  <w:tcW w:w="1214" w:type="pct"/>
                  <w:vAlign w:val="center"/>
                </w:tcPr>
                <w:p w14:paraId="57F0D622" w14:textId="77777777" w:rsidR="00C029C1" w:rsidRPr="00C029C1" w:rsidRDefault="00C029C1" w:rsidP="00C029C1">
                  <w:pPr>
                    <w:jc w:val="center"/>
                    <w:rPr>
                      <w:rFonts w:ascii="Times New Roman" w:eastAsia="Calibri" w:hAnsi="Times New Roman"/>
                      <w:bCs/>
                      <w:lang w:val="ro-RO"/>
                    </w:rPr>
                  </w:pPr>
                  <w:r w:rsidRPr="00C029C1">
                    <w:rPr>
                      <w:rFonts w:ascii="Times New Roman" w:eastAsia="Calibri" w:hAnsi="Times New Roman"/>
                      <w:bCs/>
                      <w:lang w:val="ro-RO"/>
                    </w:rPr>
                    <w:t>55300000-3</w:t>
                  </w:r>
                </w:p>
              </w:tc>
              <w:tc>
                <w:tcPr>
                  <w:tcW w:w="1447" w:type="pct"/>
                  <w:vAlign w:val="center"/>
                </w:tcPr>
                <w:p w14:paraId="4D53C279" w14:textId="77777777" w:rsidR="00C029C1" w:rsidRPr="00C029C1" w:rsidRDefault="00C029C1" w:rsidP="00C029C1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C029C1">
                    <w:rPr>
                      <w:rFonts w:ascii="Times New Roman" w:hAnsi="Times New Roman"/>
                      <w:bCs/>
                      <w:color w:val="000000"/>
                    </w:rPr>
                    <w:t xml:space="preserve">70 </w:t>
                  </w:r>
                  <w:proofErr w:type="spellStart"/>
                  <w:r w:rsidRPr="00C029C1">
                    <w:rPr>
                      <w:rFonts w:ascii="Times New Roman" w:hAnsi="Times New Roman"/>
                      <w:bCs/>
                      <w:color w:val="000000"/>
                    </w:rPr>
                    <w:t>persoane</w:t>
                  </w:r>
                  <w:proofErr w:type="spellEnd"/>
                  <w:r w:rsidRPr="00C029C1">
                    <w:rPr>
                      <w:rFonts w:ascii="Times New Roman" w:hAnsi="Times New Roman"/>
                      <w:bCs/>
                      <w:color w:val="000000"/>
                    </w:rPr>
                    <w:t xml:space="preserve"> x 3 </w:t>
                  </w:r>
                  <w:proofErr w:type="spellStart"/>
                  <w:r w:rsidRPr="00C029C1">
                    <w:rPr>
                      <w:rFonts w:ascii="Times New Roman" w:hAnsi="Times New Roman"/>
                      <w:bCs/>
                      <w:color w:val="000000"/>
                    </w:rPr>
                    <w:t>zile</w:t>
                  </w:r>
                  <w:proofErr w:type="spellEnd"/>
                </w:p>
              </w:tc>
            </w:tr>
          </w:tbl>
          <w:p w14:paraId="0AD4BBE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4447F915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DESCRIEREA SERVICIILOR 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I CARACTERISTICI SOLICITATE:</w:t>
            </w:r>
          </w:p>
          <w:p w14:paraId="182B623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Servicii de servire mas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536290D2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Perioada de desf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șurare a evenimentului : </w:t>
            </w:r>
          </w:p>
          <w:p w14:paraId="075AA9C6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Evenimentul se desf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șoar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în data de: 15, 16, 17 iunie 2023: Conferin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a Internațional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History, ituality, Culture. Dialogue and Interactivity.</w:t>
            </w:r>
          </w:p>
          <w:p w14:paraId="3C2FD07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Nr. participan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i: 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70 de persoane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</w:t>
            </w:r>
          </w:p>
          <w:p w14:paraId="115D66A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Servicii solicitate: </w:t>
            </w:r>
          </w:p>
          <w:p w14:paraId="473722ED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ab/>
              <w:t>Prânz: 15 și 16 iunie 2023, ora 14.00</w:t>
            </w:r>
          </w:p>
          <w:p w14:paraId="2943C24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ab/>
              <w:t>Cina: 15 și 16 iunie 2023, ora 19.00</w:t>
            </w:r>
          </w:p>
          <w:p w14:paraId="2780F204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ab/>
              <w:t>Prânz festiv: 17 iunie 2023, ora 13.00</w:t>
            </w:r>
          </w:p>
          <w:p w14:paraId="18D13D3A" w14:textId="29F4CFA8" w:rsid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Locatie servire prânz și cina: restaurant aflat la o distanț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de maxim 2 km de sediul Facult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ții de Istorie, Filosofie și Teologie din Galați (corp AS, str. Domneasca nr. 111)</w:t>
            </w:r>
          </w:p>
          <w:p w14:paraId="2FCF3BAB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</w:p>
          <w:p w14:paraId="2E268F45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Capacitate restaurant: minim 70 de locuri la mese</w:t>
            </w:r>
          </w:p>
          <w:p w14:paraId="1853228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Tip servire: servire standard </w:t>
            </w:r>
          </w:p>
          <w:p w14:paraId="48618F4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61C293F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Logistica asigurat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:</w:t>
            </w:r>
          </w:p>
          <w:p w14:paraId="00B48B7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- mese 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 fe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e de masa;</w:t>
            </w:r>
          </w:p>
          <w:p w14:paraId="2957D27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- mese 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 scaune;</w:t>
            </w:r>
          </w:p>
          <w:p w14:paraId="2931DE79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platouri inox / sticl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/ por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elan 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 cle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ti inox;</w:t>
            </w:r>
          </w:p>
          <w:p w14:paraId="7930929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farfurii gustare, fel de baz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ş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 desert din por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ţ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elan;</w:t>
            </w:r>
          </w:p>
          <w:p w14:paraId="5775CAF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tacâmuri din inox;</w:t>
            </w:r>
          </w:p>
          <w:p w14:paraId="5CF86F39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pahare din sticl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;</w:t>
            </w:r>
          </w:p>
          <w:p w14:paraId="41CFC376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- personal calificat.</w:t>
            </w:r>
          </w:p>
          <w:p w14:paraId="3BDD0D7A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2A5AD6AA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Structura meniu prânz:</w:t>
            </w:r>
          </w:p>
          <w:p w14:paraId="79EA0D5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15.06.2023 – ora 14.00</w:t>
            </w:r>
          </w:p>
          <w:p w14:paraId="230E13A1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6E13BF4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VARIANTA I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– meniu buc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rie tradițional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româneasc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069F1FE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2197B17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CIORB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DE V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CUȚ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450g</w:t>
            </w:r>
          </w:p>
          <w:p w14:paraId="5380062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lastRenderedPageBreak/>
              <w:t>FEL PRINCIPAL  BAZAT PE PREPARATE DIN CARNE DE PORC 200g</w:t>
            </w:r>
          </w:p>
          <w:p w14:paraId="717A1EC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GARNITUR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250g</w:t>
            </w:r>
          </w:p>
          <w:p w14:paraId="74FA983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SALATA ASORTATA DE SEZON 150g</w:t>
            </w:r>
          </w:p>
          <w:p w14:paraId="4CAF835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CHIFLE DE CASA 50g</w:t>
            </w:r>
          </w:p>
          <w:p w14:paraId="044DEA49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3C21B1E9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APA PLATA- 250ml/pers.</w:t>
            </w:r>
          </w:p>
          <w:p w14:paraId="73B304B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CAFEA ESPRESSO (100 ML), ZAH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R, LAPTE CONDENSAT</w:t>
            </w:r>
          </w:p>
          <w:p w14:paraId="35C9E9B4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1E1781D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VARIANTA II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– specialit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ți și preparate calde din buc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ria libanez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06DC308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483F7434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PREPARTE DE BAZ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CALDE SPECIFICE BUC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RIEI LIBANEZE (SAUDAT DJEJ – FICATEI IN SOS DE RODII) 200 g</w:t>
            </w:r>
          </w:p>
          <w:p w14:paraId="4559C6B5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GARNITURI 250 g</w:t>
            </w:r>
          </w:p>
          <w:p w14:paraId="2028E319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CHIFLE DE CASA </w:t>
            </w:r>
          </w:p>
          <w:p w14:paraId="5B9D0BA6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32D4C9C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APA PLATA- 250ml/pers</w:t>
            </w:r>
          </w:p>
          <w:p w14:paraId="284DB56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CAFEA ESPRESSO (100 ML), ZAH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R, LAPTE CONDENSAT</w:t>
            </w:r>
          </w:p>
          <w:p w14:paraId="48350FA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36A64E56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16.06.2023 – ora 14.00</w:t>
            </w:r>
          </w:p>
          <w:p w14:paraId="25181CD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29168D7D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VARIANTA I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– meniu buc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rie tradițional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româneasc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613ECF26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419DBD5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BORS DE GAINA cu t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iței de cas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  450g</w:t>
            </w:r>
          </w:p>
          <w:p w14:paraId="5B76B3C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SARMALUTE IN FOI DE VARZA cu afumatura, mamaliga, smantana si ardei iute, 350g</w:t>
            </w:r>
          </w:p>
          <w:p w14:paraId="73DD054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sau</w:t>
            </w:r>
          </w:p>
          <w:p w14:paraId="01208961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SARMALUTE IN FOI DE VARZA (din pasare), mamaliga, smantamna si ardei iute, 350g</w:t>
            </w:r>
          </w:p>
          <w:p w14:paraId="58430935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CHIFLE DE CASA 50g</w:t>
            </w:r>
          </w:p>
          <w:p w14:paraId="1EC50E39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08BF691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APA PLATA- 250ml/pers.</w:t>
            </w:r>
          </w:p>
          <w:p w14:paraId="322F5CAA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CAFEA ESPRESSO (100 ML), ZAH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R, LAPTE CONDENSAT</w:t>
            </w:r>
          </w:p>
          <w:p w14:paraId="5E02C045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2A97011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17.06.2023 – ora 13.00 – Mas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 xml:space="preserve"> festiv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</w:p>
          <w:p w14:paraId="7E11AA04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06B4536B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PLATOU CU APERITIVE  450g</w:t>
            </w:r>
          </w:p>
          <w:p w14:paraId="4EF0DC01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CHIFLE DE CASA 50g</w:t>
            </w:r>
          </w:p>
          <w:p w14:paraId="0934EBA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4E42397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MIX GRILL</w:t>
            </w:r>
          </w:p>
          <w:p w14:paraId="5DA3807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PULPA PASARE GRILL  100g</w:t>
            </w:r>
          </w:p>
          <w:p w14:paraId="64844732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CEAFA DE PORC GRILL  100g</w:t>
            </w:r>
          </w:p>
          <w:p w14:paraId="41AC2D91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CARNACIORI OLTENESTI DE CASA  80g</w:t>
            </w:r>
          </w:p>
          <w:p w14:paraId="055CFCC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CARTOFI TARANESTI  250g</w:t>
            </w:r>
          </w:p>
          <w:p w14:paraId="5B5B183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SALATA ASORTATA</w:t>
            </w:r>
          </w:p>
          <w:p w14:paraId="50BDDF36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1F28E88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CHIFLE DE CASA  50g</w:t>
            </w:r>
          </w:p>
          <w:p w14:paraId="7F6DF2B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CAFEA ESPRESSO (100 ML), ZAH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R, LAPTE CONDENSAT</w:t>
            </w:r>
          </w:p>
          <w:p w14:paraId="3806191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5CFE99CB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MENIU LIBANEZ</w:t>
            </w:r>
          </w:p>
          <w:p w14:paraId="2E5EF14A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MEZZE  450g</w:t>
            </w:r>
          </w:p>
          <w:p w14:paraId="0B5B76FB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4EF03F85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lastRenderedPageBreak/>
              <w:t>SIS-TAUK —FRIGARUI DE PASARE libaneze 200g</w:t>
            </w:r>
          </w:p>
          <w:p w14:paraId="71C19DF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BATATA   250g</w:t>
            </w:r>
          </w:p>
          <w:p w14:paraId="2BD605F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 </w:t>
            </w:r>
          </w:p>
          <w:p w14:paraId="4CAFAAA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LIPIE LIBANEZA    130g</w:t>
            </w:r>
          </w:p>
          <w:p w14:paraId="0A336F71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LIPIE CU ZAATAR  130g</w:t>
            </w:r>
          </w:p>
          <w:p w14:paraId="7246E53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24D369E9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APA PLATA- 250ml/pers.</w:t>
            </w:r>
          </w:p>
          <w:p w14:paraId="5D92D2B4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CAFEA ESPRESSO (100 ML), ZAH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R, LAPTE CONDENSAT</w:t>
            </w:r>
          </w:p>
          <w:p w14:paraId="64AA330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7074AC7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TORT FESTIV  110g/pers.</w:t>
            </w:r>
          </w:p>
          <w:p w14:paraId="47096D62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4FB610C2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16ADB93F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Structura meniu cin</w:t>
            </w:r>
            <w:r w:rsidRPr="00C029C1">
              <w:rPr>
                <w:rFonts w:ascii="Times New Roman" w:hAnsi="Times New Roman" w:hint="cs"/>
                <w:b/>
                <w:bCs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:</w:t>
            </w:r>
          </w:p>
          <w:p w14:paraId="21A8666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15.06.2023</w:t>
            </w:r>
          </w:p>
          <w:p w14:paraId="546D3FF4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7E3B58D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FEL PRINCIPAL din buc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t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ria tradițioanl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româneasc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(TOCHITURA MOLDOVENEASCA cu ou, branza si mamaliga)  500g</w:t>
            </w:r>
          </w:p>
          <w:p w14:paraId="45CD25B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PRAJITURA 170g</w:t>
            </w:r>
          </w:p>
          <w:p w14:paraId="6A2C10FA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APA PLATA—250ml/pers.</w:t>
            </w:r>
          </w:p>
          <w:p w14:paraId="37943591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4BD7C0F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sau</w:t>
            </w:r>
          </w:p>
          <w:p w14:paraId="2F135E1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150C4F7A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MENU LIBANEZ</w:t>
            </w:r>
          </w:p>
          <w:p w14:paraId="1451AFA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SHARHAT - FASII DE PUI IN SOS LIBANEZ  200g</w:t>
            </w:r>
          </w:p>
          <w:p w14:paraId="1CCB385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BATATA  250g</w:t>
            </w:r>
          </w:p>
          <w:p w14:paraId="3B3DF3D8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52C077D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3CC1584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606577D5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b/>
                <w:bCs/>
                <w:noProof/>
                <w:kern w:val="3"/>
                <w:sz w:val="22"/>
                <w:szCs w:val="22"/>
                <w:lang w:val="ro-MD"/>
              </w:rPr>
              <w:t>16.06.2023</w:t>
            </w:r>
          </w:p>
          <w:p w14:paraId="2FB31BDE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0540E64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MENIU GRILL bazat pe preparate din carne de porc</w:t>
            </w:r>
          </w:p>
          <w:p w14:paraId="25CFB28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CEAFA DE PORC GRILL 200g</w:t>
            </w:r>
          </w:p>
          <w:p w14:paraId="2BFF9784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GARNITUR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 250g</w:t>
            </w:r>
          </w:p>
          <w:p w14:paraId="07647394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SALATA ASORTATA DE SEZON  200g</w:t>
            </w:r>
          </w:p>
          <w:p w14:paraId="33B2B95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6A7C86B5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sau</w:t>
            </w:r>
          </w:p>
          <w:p w14:paraId="4648BAA0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6F2C630A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FEL PRINCIPAL BAZAT PE PREPARATE DIN VIT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200g</w:t>
            </w:r>
          </w:p>
          <w:p w14:paraId="14E06B7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GARNITUR</w:t>
            </w:r>
            <w:r w:rsidRPr="00C029C1">
              <w:rPr>
                <w:rFonts w:ascii="Times New Roman" w:hAnsi="Times New Roman" w:hint="cs"/>
                <w:noProof/>
                <w:kern w:val="3"/>
                <w:sz w:val="22"/>
                <w:szCs w:val="22"/>
                <w:lang w:val="ro-MD"/>
              </w:rPr>
              <w:t>Ă</w:t>
            </w: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 xml:space="preserve"> 250g</w:t>
            </w:r>
          </w:p>
          <w:p w14:paraId="0086D527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SALATA DE SEZON  200g</w:t>
            </w:r>
          </w:p>
          <w:p w14:paraId="4FABD963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CHIFLE DE CASA 50g</w:t>
            </w:r>
          </w:p>
          <w:p w14:paraId="0EBF88DB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</w:p>
          <w:p w14:paraId="64F1E8FC" w14:textId="77777777" w:rsidR="00C029C1" w:rsidRPr="00C029C1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PRAJITURA 170g</w:t>
            </w:r>
          </w:p>
          <w:p w14:paraId="4A6A0605" w14:textId="2F840AED" w:rsidR="00671AE0" w:rsidRPr="00E3472F" w:rsidRDefault="00C029C1" w:rsidP="00C029C1">
            <w:pPr>
              <w:suppressAutoHyphens/>
              <w:jc w:val="both"/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</w:pPr>
            <w:r w:rsidRPr="00C029C1">
              <w:rPr>
                <w:rFonts w:ascii="Times New Roman" w:hAnsi="Times New Roman"/>
                <w:noProof/>
                <w:kern w:val="3"/>
                <w:sz w:val="22"/>
                <w:szCs w:val="22"/>
                <w:lang w:val="ro-MD"/>
              </w:rPr>
              <w:t>APA PLATA- 250ml/pers.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075D631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E3472F" w:rsidRPr="00C029C1" w14:paraId="7AC8EB6E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748FC62E" w14:textId="77777777" w:rsidR="00E3472F" w:rsidRPr="0072625D" w:rsidRDefault="00E3472F" w:rsidP="0008223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lastRenderedPageBreak/>
              <w:t>TERMENE DE PRESTARE:</w:t>
            </w:r>
          </w:p>
          <w:p w14:paraId="4AB2C32E" w14:textId="3B3F779D" w:rsidR="00E3472F" w:rsidRPr="001472A1" w:rsidRDefault="00C029C1" w:rsidP="0008223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15, 16, </w:t>
            </w:r>
            <w:r w:rsidRPr="00D10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  <w:r w:rsidRPr="00D10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iunie 2023</w:t>
            </w:r>
            <w:r w:rsidRPr="00D10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  <w:r w:rsidRPr="00D10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 persoane x 3 zile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46F687EA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3349D7" w:rsidRPr="00C029C1" w14:paraId="41DBB0E6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241E3DE0" w14:textId="77777777" w:rsidR="003349D7" w:rsidRPr="00ED5626" w:rsidRDefault="003349D7" w:rsidP="00ED562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ED5626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VALABILITATEA OFERTEI</w:t>
            </w:r>
          </w:p>
          <w:p w14:paraId="41313CB7" w14:textId="7A4193C5" w:rsidR="003349D7" w:rsidRPr="003349D7" w:rsidRDefault="003349D7" w:rsidP="003349D7">
            <w:pPr>
              <w:suppressAutoHyphens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o-RO" w:eastAsia="zh-CN"/>
              </w:rPr>
            </w:pPr>
            <w:r w:rsidRPr="00D10A28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18F31E3C" w14:textId="77777777" w:rsidR="003349D7" w:rsidRPr="009847A6" w:rsidRDefault="003349D7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E3472F" w:rsidRPr="00671AE0" w14:paraId="382DE507" w14:textId="77777777" w:rsidTr="00082236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0B6C308E" w14:textId="77777777" w:rsidR="001472A1" w:rsidRPr="001472A1" w:rsidRDefault="001472A1" w:rsidP="001472A1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1472A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RECEPȚIA SERVICIILOR</w:t>
            </w:r>
          </w:p>
          <w:p w14:paraId="5CD0620C" w14:textId="77777777" w:rsidR="00671AE0" w:rsidRPr="00671AE0" w:rsidRDefault="00671AE0" w:rsidP="00671AE0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Recep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ia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mod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obligatoriu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pe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baza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urm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toarelor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:</w:t>
            </w:r>
          </w:p>
          <w:p w14:paraId="414E5674" w14:textId="77777777" w:rsidR="00671AE0" w:rsidRPr="00671AE0" w:rsidRDefault="00671AE0" w:rsidP="00671AE0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Factur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fiscal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14:paraId="75576FC9" w14:textId="77777777" w:rsidR="00671AE0" w:rsidRPr="00671AE0" w:rsidRDefault="00671AE0" w:rsidP="00671AE0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Proces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-verbal de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prestare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proofErr w:type="gram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serviciilor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14:paraId="37D7CC17" w14:textId="36687572" w:rsidR="00E3472F" w:rsidRPr="0072625D" w:rsidRDefault="00671AE0" w:rsidP="00671AE0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  <w:t xml:space="preserve">Lista de </w:t>
            </w:r>
            <w:proofErr w:type="spellStart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prezenț</w:t>
            </w:r>
            <w:r w:rsidRPr="00671AE0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671A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CBD608D" w14:textId="77777777" w:rsidR="00E3472F" w:rsidRPr="009847A6" w:rsidRDefault="00E3472F" w:rsidP="00082236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</w:tbl>
    <w:p w14:paraId="53B81548" w14:textId="77777777" w:rsidR="00E3472F" w:rsidRPr="00750EF6" w:rsidRDefault="00E3472F" w:rsidP="00E3472F">
      <w:pPr>
        <w:rPr>
          <w:rFonts w:ascii="Arial Narrow" w:hAnsi="Arial Narrow"/>
          <w:i/>
          <w:lang w:val="nl-NL"/>
        </w:rPr>
      </w:pPr>
    </w:p>
    <w:p w14:paraId="58155FE5" w14:textId="77777777" w:rsidR="00E3472F" w:rsidRPr="00F85B7B" w:rsidRDefault="00E3472F" w:rsidP="00E3472F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470CADE1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C777AD6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EB04560" w14:textId="77777777" w:rsidR="00E3472F" w:rsidRPr="00F85B7B" w:rsidRDefault="00E3472F" w:rsidP="00E3472F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6B624159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ofertantului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371EC7E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48A6CAD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77E697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BD5FC1B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1B357C11" w14:textId="77777777" w:rsidR="00E3472F" w:rsidRPr="00F85B7B" w:rsidRDefault="00E3472F" w:rsidP="00E3472F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DE54CFF" w14:textId="77777777" w:rsidR="00E3472F" w:rsidRDefault="00E3472F" w:rsidP="00E3472F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10C7D504" w14:textId="77777777" w:rsidR="00E3472F" w:rsidRPr="00F85B7B" w:rsidRDefault="00E3472F" w:rsidP="00E3472F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D43B007" w14:textId="77777777" w:rsidR="00E3472F" w:rsidRPr="00F85B7B" w:rsidRDefault="00E3472F" w:rsidP="00E3472F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89486FA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50B1A9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89AD4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288DD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5D6F867" w14:textId="07B3436A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32DF561" w14:textId="152B42B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ABFE7E" w14:textId="5C4EEA3C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A7CDE0E" w14:textId="035FAC43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602C68" w14:textId="6C944FBF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0C4348C" w14:textId="52209089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5C205" w14:textId="63010305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8DDC26A" w14:textId="7D3CD986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271E90F" w14:textId="0706B633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7887C86" w14:textId="3A1DEAC9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8C4ED26" w14:textId="25CA9343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7803D9D" w14:textId="3DC8ACCB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699ABC8" w14:textId="605FEECC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B58EB77" w14:textId="0E81ABD5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FA9BFBB" w14:textId="4E2D28FF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58AA417" w14:textId="22C5DDF3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BE073B8" w14:textId="0CC4156A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976467E" w14:textId="297B3873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7316419" w14:textId="3CDA087F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384BBE4" w14:textId="6628E5CE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A04F0B8" w14:textId="3A93975D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B22A06E" w14:textId="0A71670B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B8AC49F" w14:textId="55A5E75F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8A9F8A8" w14:textId="0BB53A5F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28D1339" w14:textId="39273AD6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109085F" w14:textId="4292FC2E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BE1381F" w14:textId="2A32B4B6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64B6D7A" w14:textId="46B3C679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9D1F22F" w14:textId="77777777" w:rsidR="00C029C1" w:rsidRDefault="00C029C1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5A9E3C8" w14:textId="77777777" w:rsidR="00430484" w:rsidRDefault="00430484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850DE" w14:textId="2CA32EF0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9980B2E" w14:textId="77777777" w:rsidR="009847A6" w:rsidRPr="00F85B7B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8CB8D49" w14:textId="77777777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5</w:t>
      </w:r>
    </w:p>
    <w:p w14:paraId="63F80933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D85E802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225F94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22B99C3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5AAAF9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01F03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0E4A848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5F1887F4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4B248584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5322F125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E89EA42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0BECF3AB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4CAD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49C91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57A78E3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67C7AE1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082B81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DE417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68197A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4A357A0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965884B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72A5FB0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5FA5D6DA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83042F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E85A21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A76A2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CB50" w14:textId="77777777" w:rsidR="00663A0B" w:rsidRDefault="00663A0B">
      <w:r>
        <w:separator/>
      </w:r>
    </w:p>
  </w:endnote>
  <w:endnote w:type="continuationSeparator" w:id="0">
    <w:p w14:paraId="44D9682F" w14:textId="77777777" w:rsidR="00663A0B" w:rsidRDefault="0066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43D3" w14:textId="77777777" w:rsidR="00663A0B" w:rsidRDefault="00663A0B">
      <w:r>
        <w:separator/>
      </w:r>
    </w:p>
  </w:footnote>
  <w:footnote w:type="continuationSeparator" w:id="0">
    <w:p w14:paraId="115D548D" w14:textId="77777777" w:rsidR="00663A0B" w:rsidRDefault="0066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7F77"/>
    <w:multiLevelType w:val="hybridMultilevel"/>
    <w:tmpl w:val="DE2CC098"/>
    <w:lvl w:ilvl="0" w:tplc="9B246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2321320"/>
    <w:multiLevelType w:val="hybridMultilevel"/>
    <w:tmpl w:val="7918278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70666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15656"/>
    <w:multiLevelType w:val="multilevel"/>
    <w:tmpl w:val="B2725AD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4FA4B71"/>
    <w:multiLevelType w:val="hybridMultilevel"/>
    <w:tmpl w:val="25B884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9F3C28"/>
    <w:multiLevelType w:val="hybridMultilevel"/>
    <w:tmpl w:val="39A03F88"/>
    <w:lvl w:ilvl="0" w:tplc="DA880CF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48705520">
    <w:abstractNumId w:val="21"/>
  </w:num>
  <w:num w:numId="2" w16cid:durableId="311101427">
    <w:abstractNumId w:val="15"/>
  </w:num>
  <w:num w:numId="3" w16cid:durableId="1897233160">
    <w:abstractNumId w:val="18"/>
  </w:num>
  <w:num w:numId="4" w16cid:durableId="410393693">
    <w:abstractNumId w:val="6"/>
  </w:num>
  <w:num w:numId="5" w16cid:durableId="62527216">
    <w:abstractNumId w:val="14"/>
  </w:num>
  <w:num w:numId="6" w16cid:durableId="187765727">
    <w:abstractNumId w:val="10"/>
  </w:num>
  <w:num w:numId="7" w16cid:durableId="1072310589">
    <w:abstractNumId w:val="17"/>
  </w:num>
  <w:num w:numId="8" w16cid:durableId="541133859">
    <w:abstractNumId w:val="19"/>
  </w:num>
  <w:num w:numId="9" w16cid:durableId="1931040510">
    <w:abstractNumId w:val="8"/>
  </w:num>
  <w:num w:numId="10" w16cid:durableId="1385134433">
    <w:abstractNumId w:val="20"/>
  </w:num>
  <w:num w:numId="11" w16cid:durableId="1076711432">
    <w:abstractNumId w:val="5"/>
  </w:num>
  <w:num w:numId="12" w16cid:durableId="424418214">
    <w:abstractNumId w:val="12"/>
  </w:num>
  <w:num w:numId="13" w16cid:durableId="1534146591">
    <w:abstractNumId w:val="9"/>
  </w:num>
  <w:num w:numId="14" w16cid:durableId="706299071">
    <w:abstractNumId w:val="11"/>
  </w:num>
  <w:num w:numId="15" w16cid:durableId="1576553133">
    <w:abstractNumId w:val="22"/>
  </w:num>
  <w:num w:numId="16" w16cid:durableId="2042049981">
    <w:abstractNumId w:val="5"/>
  </w:num>
  <w:num w:numId="17" w16cid:durableId="347679522">
    <w:abstractNumId w:val="16"/>
  </w:num>
  <w:num w:numId="18" w16cid:durableId="742219115">
    <w:abstractNumId w:val="13"/>
  </w:num>
  <w:num w:numId="19" w16cid:durableId="301271505">
    <w:abstractNumId w:val="4"/>
  </w:num>
  <w:num w:numId="20" w16cid:durableId="36290258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14221"/>
    <w:rsid w:val="00026053"/>
    <w:rsid w:val="00031795"/>
    <w:rsid w:val="00031D64"/>
    <w:rsid w:val="00033AA1"/>
    <w:rsid w:val="00040770"/>
    <w:rsid w:val="000477C4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145"/>
    <w:rsid w:val="00110E7F"/>
    <w:rsid w:val="00111429"/>
    <w:rsid w:val="00115FD2"/>
    <w:rsid w:val="001205AD"/>
    <w:rsid w:val="00120824"/>
    <w:rsid w:val="00122DAF"/>
    <w:rsid w:val="00136A14"/>
    <w:rsid w:val="00137E32"/>
    <w:rsid w:val="00141EE2"/>
    <w:rsid w:val="00144A69"/>
    <w:rsid w:val="001472A1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77306"/>
    <w:rsid w:val="0017783D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1018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0D04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45ED"/>
    <w:rsid w:val="003349D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A2E4B"/>
    <w:rsid w:val="003A3A32"/>
    <w:rsid w:val="003D2BEE"/>
    <w:rsid w:val="003D736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12FC"/>
    <w:rsid w:val="00412E92"/>
    <w:rsid w:val="004150DE"/>
    <w:rsid w:val="00420DF4"/>
    <w:rsid w:val="00430484"/>
    <w:rsid w:val="00434462"/>
    <w:rsid w:val="00436705"/>
    <w:rsid w:val="00444D4D"/>
    <w:rsid w:val="00446160"/>
    <w:rsid w:val="004525E6"/>
    <w:rsid w:val="00454113"/>
    <w:rsid w:val="00461830"/>
    <w:rsid w:val="004659D4"/>
    <w:rsid w:val="0047473F"/>
    <w:rsid w:val="0047519C"/>
    <w:rsid w:val="00480641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50113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50E6A"/>
    <w:rsid w:val="005538AA"/>
    <w:rsid w:val="00556CF1"/>
    <w:rsid w:val="00557393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E5C4A"/>
    <w:rsid w:val="005F4BD0"/>
    <w:rsid w:val="006118E6"/>
    <w:rsid w:val="0061361C"/>
    <w:rsid w:val="00613E6F"/>
    <w:rsid w:val="00615E08"/>
    <w:rsid w:val="00617CDA"/>
    <w:rsid w:val="0062247A"/>
    <w:rsid w:val="00625783"/>
    <w:rsid w:val="0063516D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3A0B"/>
    <w:rsid w:val="006662FF"/>
    <w:rsid w:val="00671AE0"/>
    <w:rsid w:val="006801BF"/>
    <w:rsid w:val="00681F2A"/>
    <w:rsid w:val="00682580"/>
    <w:rsid w:val="0068353E"/>
    <w:rsid w:val="00687465"/>
    <w:rsid w:val="00687BD5"/>
    <w:rsid w:val="00692C2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B1C"/>
    <w:rsid w:val="00700C6E"/>
    <w:rsid w:val="00720952"/>
    <w:rsid w:val="00724E8B"/>
    <w:rsid w:val="0072625D"/>
    <w:rsid w:val="00726325"/>
    <w:rsid w:val="00737755"/>
    <w:rsid w:val="00740692"/>
    <w:rsid w:val="00743EA7"/>
    <w:rsid w:val="00744CB1"/>
    <w:rsid w:val="00750C73"/>
    <w:rsid w:val="00750EF6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277A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15F9F"/>
    <w:rsid w:val="00821C9F"/>
    <w:rsid w:val="00822356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45E7"/>
    <w:rsid w:val="00865AB0"/>
    <w:rsid w:val="00867ED9"/>
    <w:rsid w:val="00871C68"/>
    <w:rsid w:val="00872BAE"/>
    <w:rsid w:val="008765A9"/>
    <w:rsid w:val="008818A3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29D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1DB4"/>
    <w:rsid w:val="00937CDF"/>
    <w:rsid w:val="00941628"/>
    <w:rsid w:val="00943CF2"/>
    <w:rsid w:val="009519A3"/>
    <w:rsid w:val="009562C5"/>
    <w:rsid w:val="00965924"/>
    <w:rsid w:val="009703B1"/>
    <w:rsid w:val="009734F5"/>
    <w:rsid w:val="009755BE"/>
    <w:rsid w:val="00976DFD"/>
    <w:rsid w:val="009847A6"/>
    <w:rsid w:val="009857E3"/>
    <w:rsid w:val="0099168C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918FA"/>
    <w:rsid w:val="00A92050"/>
    <w:rsid w:val="00AA0F33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4A4"/>
    <w:rsid w:val="00AE6FC1"/>
    <w:rsid w:val="00AF2855"/>
    <w:rsid w:val="00AF3B22"/>
    <w:rsid w:val="00AF70D4"/>
    <w:rsid w:val="00B00BC1"/>
    <w:rsid w:val="00B00E0F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BF9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2378"/>
    <w:rsid w:val="00BC4660"/>
    <w:rsid w:val="00BC5F70"/>
    <w:rsid w:val="00BC6C87"/>
    <w:rsid w:val="00BD5395"/>
    <w:rsid w:val="00BE7941"/>
    <w:rsid w:val="00BE7C42"/>
    <w:rsid w:val="00BF3110"/>
    <w:rsid w:val="00BF756D"/>
    <w:rsid w:val="00C0003A"/>
    <w:rsid w:val="00C00D6F"/>
    <w:rsid w:val="00C0270C"/>
    <w:rsid w:val="00C029C1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11B9"/>
    <w:rsid w:val="00D45AD7"/>
    <w:rsid w:val="00D53C47"/>
    <w:rsid w:val="00D647C5"/>
    <w:rsid w:val="00D6616B"/>
    <w:rsid w:val="00D669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3B9E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718D"/>
    <w:rsid w:val="00E3223A"/>
    <w:rsid w:val="00E3472F"/>
    <w:rsid w:val="00E35A67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15EF"/>
    <w:rsid w:val="00E72889"/>
    <w:rsid w:val="00E75124"/>
    <w:rsid w:val="00E801ED"/>
    <w:rsid w:val="00E816CC"/>
    <w:rsid w:val="00E83C5A"/>
    <w:rsid w:val="00E850A3"/>
    <w:rsid w:val="00E90516"/>
    <w:rsid w:val="00E9408A"/>
    <w:rsid w:val="00E956C8"/>
    <w:rsid w:val="00E9764E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5626"/>
    <w:rsid w:val="00ED6929"/>
    <w:rsid w:val="00EE0A23"/>
    <w:rsid w:val="00EE0A96"/>
    <w:rsid w:val="00EE1476"/>
    <w:rsid w:val="00EF18BB"/>
    <w:rsid w:val="00EF5868"/>
    <w:rsid w:val="00EF7D0D"/>
    <w:rsid w:val="00F02B3E"/>
    <w:rsid w:val="00F13EB3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0DFDE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qFormat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184</cp:revision>
  <cp:lastPrinted>2023-05-10T12:05:00Z</cp:lastPrinted>
  <dcterms:created xsi:type="dcterms:W3CDTF">2019-02-28T12:32:00Z</dcterms:created>
  <dcterms:modified xsi:type="dcterms:W3CDTF">2023-05-10T13:48:00Z</dcterms:modified>
</cp:coreProperties>
</file>