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B73D" w14:textId="77777777" w:rsidR="006A18B0" w:rsidRPr="00A13717" w:rsidRDefault="006A18B0" w:rsidP="006A18B0">
      <w:pPr>
        <w:spacing w:before="120"/>
        <w:jc w:val="center"/>
        <w:outlineLvl w:val="0"/>
        <w:rPr>
          <w:rFonts w:ascii="Arial Narrow" w:hAnsi="Arial Narrow" w:cs="Arial"/>
          <w:b/>
          <w:color w:val="FF0000"/>
          <w:lang w:val="ro-RO"/>
        </w:rPr>
      </w:pPr>
    </w:p>
    <w:p w14:paraId="77195FF8" w14:textId="77777777"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14:paraId="2383B1DE" w14:textId="77777777" w:rsidR="005A2F49" w:rsidRPr="007D016F" w:rsidRDefault="005A2F49" w:rsidP="005A2F49">
      <w:pPr>
        <w:jc w:val="center"/>
        <w:rPr>
          <w:rFonts w:ascii="Arial Narrow" w:hAnsi="Arial Narrow"/>
          <w:b/>
          <w:bCs/>
          <w:i/>
          <w:noProof/>
          <w:sz w:val="24"/>
          <w:szCs w:val="24"/>
          <w:lang w:val="pt-BR"/>
        </w:rPr>
      </w:pPr>
    </w:p>
    <w:p w14:paraId="0E4B6665" w14:textId="77777777" w:rsidR="005A2F49" w:rsidRPr="007D016F" w:rsidRDefault="005A2F49" w:rsidP="005A2F49">
      <w:pPr>
        <w:jc w:val="center"/>
        <w:rPr>
          <w:rFonts w:ascii="Arial Narrow" w:hAnsi="Arial Narrow"/>
          <w:b/>
          <w:bCs/>
          <w:i/>
          <w:noProof/>
          <w:sz w:val="24"/>
          <w:szCs w:val="24"/>
          <w:lang w:val="pt-BR"/>
        </w:rPr>
      </w:pPr>
    </w:p>
    <w:p w14:paraId="7DA3F4DF" w14:textId="77777777" w:rsidR="005A2F49" w:rsidRPr="007D016F" w:rsidRDefault="005A2F49" w:rsidP="005A2F49">
      <w:pPr>
        <w:jc w:val="center"/>
        <w:rPr>
          <w:rFonts w:ascii="Arial Narrow" w:hAnsi="Arial Narrow"/>
          <w:b/>
          <w:bCs/>
          <w:i/>
          <w:noProof/>
          <w:sz w:val="24"/>
          <w:szCs w:val="24"/>
          <w:lang w:val="pt-BR"/>
        </w:rPr>
      </w:pPr>
    </w:p>
    <w:p w14:paraId="15F61A75" w14:textId="77777777" w:rsidR="005A2F49" w:rsidRPr="007D016F" w:rsidRDefault="005A2F49" w:rsidP="005A2F49">
      <w:pPr>
        <w:rPr>
          <w:rFonts w:ascii="Arial Narrow" w:hAnsi="Arial Narrow"/>
          <w:b/>
          <w:bCs/>
          <w:i/>
          <w:noProof/>
          <w:sz w:val="24"/>
          <w:szCs w:val="24"/>
          <w:lang w:val="pt-BR"/>
        </w:rPr>
      </w:pPr>
    </w:p>
    <w:p w14:paraId="1D61AF55" w14:textId="77777777"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14:paraId="47900587" w14:textId="77777777" w:rsidR="005A2F49" w:rsidRPr="007D016F" w:rsidRDefault="005A2F49" w:rsidP="005A2F49">
      <w:pPr>
        <w:ind w:left="1416" w:hanging="1416"/>
        <w:rPr>
          <w:rFonts w:ascii="Arial Narrow" w:hAnsi="Arial Narrow"/>
          <w:b/>
          <w:i/>
          <w:noProof/>
          <w:sz w:val="24"/>
          <w:szCs w:val="24"/>
          <w:lang w:val="pt-BR"/>
        </w:rPr>
      </w:pPr>
    </w:p>
    <w:p w14:paraId="7B30E7FA" w14:textId="77777777"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14:paraId="1E405D28" w14:textId="77777777"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14:paraId="26427A69" w14:textId="77777777"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14:paraId="5F5ECE6E" w14:textId="77777777" w:rsidR="00D015C8" w:rsidRPr="007D016F" w:rsidRDefault="00D015C8" w:rsidP="002345DD">
      <w:pPr>
        <w:rPr>
          <w:rFonts w:ascii="Arial Narrow" w:hAnsi="Arial Narrow"/>
          <w:b/>
          <w:i/>
          <w:noProof/>
          <w:sz w:val="24"/>
          <w:szCs w:val="24"/>
          <w:lang w:val="pt-BR"/>
        </w:rPr>
      </w:pPr>
    </w:p>
    <w:p w14:paraId="53224C51" w14:textId="77777777"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14:paraId="65D6B104" w14:textId="77777777" w:rsidR="00557393" w:rsidRPr="007D016F" w:rsidRDefault="00557393" w:rsidP="00D015C8">
      <w:pPr>
        <w:ind w:left="1416" w:hanging="1416"/>
        <w:rPr>
          <w:rFonts w:ascii="Arial Narrow" w:hAnsi="Arial Narrow"/>
          <w:b/>
          <w:i/>
          <w:noProof/>
          <w:sz w:val="24"/>
          <w:szCs w:val="24"/>
          <w:lang w:val="pt-BR"/>
        </w:rPr>
      </w:pPr>
    </w:p>
    <w:p w14:paraId="7851CE60" w14:textId="77777777"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14:paraId="7567369A" w14:textId="77777777" w:rsidR="00D015C8" w:rsidRPr="007D016F" w:rsidRDefault="00D015C8" w:rsidP="002345DD">
      <w:pPr>
        <w:rPr>
          <w:rFonts w:ascii="Arial Narrow" w:hAnsi="Arial Narrow"/>
          <w:b/>
          <w:i/>
          <w:noProof/>
          <w:sz w:val="24"/>
          <w:szCs w:val="24"/>
          <w:lang w:val="pt-BR"/>
        </w:rPr>
      </w:pPr>
    </w:p>
    <w:p w14:paraId="13A6AA5C" w14:textId="77777777" w:rsidR="0065266D" w:rsidRPr="007D016F" w:rsidRDefault="0065266D" w:rsidP="002345DD">
      <w:pPr>
        <w:rPr>
          <w:rFonts w:ascii="Arial Narrow" w:hAnsi="Arial Narrow"/>
          <w:b/>
          <w:i/>
          <w:noProof/>
          <w:sz w:val="24"/>
          <w:szCs w:val="24"/>
          <w:lang w:val="pt-BR"/>
        </w:rPr>
      </w:pPr>
    </w:p>
    <w:p w14:paraId="7BE23AFF" w14:textId="77777777" w:rsidR="005A2F49" w:rsidRPr="007D016F" w:rsidRDefault="005A2F49" w:rsidP="005A2F49">
      <w:pPr>
        <w:rPr>
          <w:rFonts w:ascii="Arial Narrow" w:hAnsi="Arial Narrow"/>
          <w:i/>
          <w:noProof/>
          <w:sz w:val="24"/>
          <w:szCs w:val="24"/>
          <w:lang w:val="pt-BR"/>
        </w:rPr>
      </w:pPr>
    </w:p>
    <w:p w14:paraId="30FE55F4" w14:textId="77777777" w:rsidR="002345DD" w:rsidRPr="007D016F" w:rsidRDefault="002345DD" w:rsidP="00E5056B">
      <w:pPr>
        <w:jc w:val="right"/>
        <w:rPr>
          <w:rFonts w:ascii="Arial Narrow" w:hAnsi="Arial Narrow"/>
          <w:i/>
          <w:noProof/>
          <w:color w:val="FF0000"/>
          <w:sz w:val="24"/>
          <w:szCs w:val="24"/>
          <w:lang w:val="pt-BR"/>
        </w:rPr>
      </w:pPr>
    </w:p>
    <w:p w14:paraId="28343B4C" w14:textId="77777777" w:rsidR="002345DD" w:rsidRPr="007D016F" w:rsidRDefault="002345DD" w:rsidP="00E5056B">
      <w:pPr>
        <w:jc w:val="right"/>
        <w:rPr>
          <w:rFonts w:ascii="Arial Narrow" w:hAnsi="Arial Narrow"/>
          <w:i/>
          <w:noProof/>
          <w:color w:val="FF0000"/>
          <w:sz w:val="24"/>
          <w:szCs w:val="24"/>
          <w:lang w:val="pt-BR"/>
        </w:rPr>
      </w:pPr>
    </w:p>
    <w:p w14:paraId="76D39B49" w14:textId="77777777" w:rsidR="002345DD" w:rsidRPr="007D016F" w:rsidRDefault="002345DD" w:rsidP="00E5056B">
      <w:pPr>
        <w:jc w:val="right"/>
        <w:rPr>
          <w:rFonts w:ascii="Arial Narrow" w:hAnsi="Arial Narrow"/>
          <w:i/>
          <w:noProof/>
          <w:color w:val="FF0000"/>
          <w:sz w:val="24"/>
          <w:szCs w:val="24"/>
          <w:lang w:val="pt-BR"/>
        </w:rPr>
      </w:pPr>
    </w:p>
    <w:p w14:paraId="2EF94711" w14:textId="77777777" w:rsidR="002345DD" w:rsidRPr="007D016F" w:rsidRDefault="002345DD" w:rsidP="00E5056B">
      <w:pPr>
        <w:jc w:val="right"/>
        <w:rPr>
          <w:rFonts w:ascii="Arial Narrow" w:hAnsi="Arial Narrow"/>
          <w:i/>
          <w:noProof/>
          <w:color w:val="FF0000"/>
          <w:sz w:val="24"/>
          <w:szCs w:val="24"/>
          <w:lang w:val="pt-BR"/>
        </w:rPr>
      </w:pPr>
    </w:p>
    <w:p w14:paraId="2C282148" w14:textId="77777777" w:rsidR="002345DD" w:rsidRPr="007D016F" w:rsidRDefault="002345DD" w:rsidP="00E5056B">
      <w:pPr>
        <w:jc w:val="right"/>
        <w:rPr>
          <w:rFonts w:ascii="Arial Narrow" w:hAnsi="Arial Narrow"/>
          <w:i/>
          <w:noProof/>
          <w:color w:val="FF0000"/>
          <w:sz w:val="24"/>
          <w:szCs w:val="24"/>
          <w:lang w:val="pt-BR"/>
        </w:rPr>
      </w:pPr>
    </w:p>
    <w:p w14:paraId="1A919349" w14:textId="77777777" w:rsidR="002345DD" w:rsidRPr="007D016F" w:rsidRDefault="002345DD" w:rsidP="00E5056B">
      <w:pPr>
        <w:jc w:val="right"/>
        <w:rPr>
          <w:rFonts w:ascii="Arial Narrow" w:hAnsi="Arial Narrow"/>
          <w:i/>
          <w:noProof/>
          <w:color w:val="FF0000"/>
          <w:sz w:val="24"/>
          <w:szCs w:val="24"/>
          <w:lang w:val="pt-BR"/>
        </w:rPr>
      </w:pPr>
    </w:p>
    <w:p w14:paraId="5DCC1FF9" w14:textId="77777777" w:rsidR="002345DD" w:rsidRPr="007D016F" w:rsidRDefault="002345DD" w:rsidP="00E5056B">
      <w:pPr>
        <w:jc w:val="right"/>
        <w:rPr>
          <w:rFonts w:ascii="Arial Narrow" w:hAnsi="Arial Narrow"/>
          <w:i/>
          <w:noProof/>
          <w:color w:val="FF0000"/>
          <w:sz w:val="24"/>
          <w:szCs w:val="24"/>
          <w:lang w:val="pt-BR"/>
        </w:rPr>
      </w:pPr>
    </w:p>
    <w:p w14:paraId="7AF38618" w14:textId="77777777" w:rsidR="002345DD" w:rsidRPr="007D016F" w:rsidRDefault="002345DD" w:rsidP="00E5056B">
      <w:pPr>
        <w:jc w:val="right"/>
        <w:rPr>
          <w:rFonts w:ascii="Arial Narrow" w:hAnsi="Arial Narrow"/>
          <w:i/>
          <w:noProof/>
          <w:color w:val="FF0000"/>
          <w:sz w:val="24"/>
          <w:szCs w:val="24"/>
          <w:lang w:val="pt-BR"/>
        </w:rPr>
      </w:pPr>
    </w:p>
    <w:p w14:paraId="6B6C4379" w14:textId="77777777" w:rsidR="002345DD" w:rsidRPr="007D016F" w:rsidRDefault="002345DD" w:rsidP="00E5056B">
      <w:pPr>
        <w:jc w:val="right"/>
        <w:rPr>
          <w:rFonts w:ascii="Arial Narrow" w:hAnsi="Arial Narrow"/>
          <w:i/>
          <w:noProof/>
          <w:color w:val="FF0000"/>
          <w:sz w:val="24"/>
          <w:szCs w:val="24"/>
          <w:lang w:val="pt-BR"/>
        </w:rPr>
      </w:pPr>
    </w:p>
    <w:p w14:paraId="3365636E" w14:textId="77777777" w:rsidR="002345DD" w:rsidRPr="007D016F" w:rsidRDefault="002345DD" w:rsidP="00E5056B">
      <w:pPr>
        <w:jc w:val="right"/>
        <w:rPr>
          <w:rFonts w:ascii="Arial Narrow" w:hAnsi="Arial Narrow"/>
          <w:i/>
          <w:noProof/>
          <w:color w:val="FF0000"/>
          <w:sz w:val="24"/>
          <w:szCs w:val="24"/>
          <w:lang w:val="pt-BR"/>
        </w:rPr>
      </w:pPr>
    </w:p>
    <w:p w14:paraId="53A45125" w14:textId="77777777" w:rsidR="002345DD" w:rsidRPr="007D016F" w:rsidRDefault="002345DD" w:rsidP="00E5056B">
      <w:pPr>
        <w:jc w:val="right"/>
        <w:rPr>
          <w:rFonts w:ascii="Arial Narrow" w:hAnsi="Arial Narrow"/>
          <w:i/>
          <w:noProof/>
          <w:color w:val="FF0000"/>
          <w:sz w:val="24"/>
          <w:szCs w:val="24"/>
          <w:lang w:val="pt-BR"/>
        </w:rPr>
      </w:pPr>
    </w:p>
    <w:p w14:paraId="61C9DEA4" w14:textId="77777777" w:rsidR="002345DD" w:rsidRPr="007D016F" w:rsidRDefault="002345DD" w:rsidP="00E5056B">
      <w:pPr>
        <w:jc w:val="right"/>
        <w:rPr>
          <w:rFonts w:ascii="Arial Narrow" w:hAnsi="Arial Narrow"/>
          <w:i/>
          <w:noProof/>
          <w:color w:val="FF0000"/>
          <w:sz w:val="24"/>
          <w:szCs w:val="24"/>
          <w:lang w:val="pt-BR"/>
        </w:rPr>
      </w:pPr>
    </w:p>
    <w:p w14:paraId="186F307E" w14:textId="77777777" w:rsidR="002345DD" w:rsidRPr="007D016F" w:rsidRDefault="002345DD" w:rsidP="00E5056B">
      <w:pPr>
        <w:jc w:val="right"/>
        <w:rPr>
          <w:rFonts w:ascii="Arial Narrow" w:hAnsi="Arial Narrow"/>
          <w:i/>
          <w:noProof/>
          <w:color w:val="FF0000"/>
          <w:sz w:val="24"/>
          <w:szCs w:val="24"/>
          <w:lang w:val="pt-BR"/>
        </w:rPr>
      </w:pPr>
    </w:p>
    <w:p w14:paraId="7CA40F5C" w14:textId="77777777" w:rsidR="002345DD" w:rsidRPr="007D016F" w:rsidRDefault="002345DD" w:rsidP="00E5056B">
      <w:pPr>
        <w:jc w:val="right"/>
        <w:rPr>
          <w:rFonts w:ascii="Arial Narrow" w:hAnsi="Arial Narrow"/>
          <w:i/>
          <w:noProof/>
          <w:color w:val="FF0000"/>
          <w:sz w:val="24"/>
          <w:szCs w:val="24"/>
          <w:lang w:val="pt-BR"/>
        </w:rPr>
      </w:pPr>
    </w:p>
    <w:p w14:paraId="3CEE4877" w14:textId="77777777" w:rsidR="002345DD" w:rsidRPr="007D016F" w:rsidRDefault="002345DD" w:rsidP="00E5056B">
      <w:pPr>
        <w:jc w:val="right"/>
        <w:rPr>
          <w:rFonts w:ascii="Arial Narrow" w:hAnsi="Arial Narrow"/>
          <w:i/>
          <w:noProof/>
          <w:color w:val="FF0000"/>
          <w:sz w:val="24"/>
          <w:szCs w:val="24"/>
          <w:lang w:val="pt-BR"/>
        </w:rPr>
      </w:pPr>
    </w:p>
    <w:p w14:paraId="1C5EC371" w14:textId="77777777" w:rsidR="002345DD" w:rsidRPr="007D016F" w:rsidRDefault="002345DD" w:rsidP="00E5056B">
      <w:pPr>
        <w:jc w:val="right"/>
        <w:rPr>
          <w:rFonts w:ascii="Arial Narrow" w:hAnsi="Arial Narrow"/>
          <w:i/>
          <w:noProof/>
          <w:color w:val="FF0000"/>
          <w:sz w:val="24"/>
          <w:szCs w:val="24"/>
          <w:lang w:val="pt-BR"/>
        </w:rPr>
      </w:pPr>
    </w:p>
    <w:p w14:paraId="7A7C8117" w14:textId="77777777" w:rsidR="002345DD" w:rsidRPr="007D016F" w:rsidRDefault="002345DD" w:rsidP="00E5056B">
      <w:pPr>
        <w:jc w:val="right"/>
        <w:rPr>
          <w:rFonts w:ascii="Arial Narrow" w:hAnsi="Arial Narrow"/>
          <w:i/>
          <w:noProof/>
          <w:color w:val="FF0000"/>
          <w:sz w:val="24"/>
          <w:szCs w:val="24"/>
          <w:lang w:val="pt-BR"/>
        </w:rPr>
      </w:pPr>
    </w:p>
    <w:p w14:paraId="157154A8" w14:textId="77777777" w:rsidR="002345DD" w:rsidRPr="007D016F" w:rsidRDefault="002345DD" w:rsidP="00E5056B">
      <w:pPr>
        <w:jc w:val="right"/>
        <w:rPr>
          <w:rFonts w:ascii="Arial Narrow" w:hAnsi="Arial Narrow"/>
          <w:i/>
          <w:noProof/>
          <w:color w:val="FF0000"/>
          <w:sz w:val="24"/>
          <w:szCs w:val="24"/>
          <w:lang w:val="pt-BR"/>
        </w:rPr>
      </w:pPr>
    </w:p>
    <w:p w14:paraId="37C969E7" w14:textId="77777777" w:rsidR="002345DD" w:rsidRPr="007D016F" w:rsidRDefault="002345DD" w:rsidP="00E5056B">
      <w:pPr>
        <w:jc w:val="right"/>
        <w:rPr>
          <w:rFonts w:ascii="Arial Narrow" w:hAnsi="Arial Narrow"/>
          <w:i/>
          <w:noProof/>
          <w:color w:val="FF0000"/>
          <w:sz w:val="24"/>
          <w:szCs w:val="24"/>
          <w:lang w:val="pt-BR"/>
        </w:rPr>
      </w:pPr>
    </w:p>
    <w:p w14:paraId="44F09796" w14:textId="77777777" w:rsidR="002345DD" w:rsidRPr="007D016F" w:rsidRDefault="002345DD" w:rsidP="00E5056B">
      <w:pPr>
        <w:jc w:val="right"/>
        <w:rPr>
          <w:rFonts w:ascii="Arial Narrow" w:hAnsi="Arial Narrow"/>
          <w:i/>
          <w:noProof/>
          <w:color w:val="FF0000"/>
          <w:sz w:val="24"/>
          <w:szCs w:val="24"/>
          <w:lang w:val="pt-BR"/>
        </w:rPr>
      </w:pPr>
    </w:p>
    <w:p w14:paraId="5CF43912" w14:textId="77777777" w:rsidR="002345DD" w:rsidRPr="007D016F" w:rsidRDefault="002345DD" w:rsidP="00E5056B">
      <w:pPr>
        <w:jc w:val="right"/>
        <w:rPr>
          <w:rFonts w:ascii="Arial Narrow" w:hAnsi="Arial Narrow"/>
          <w:i/>
          <w:noProof/>
          <w:color w:val="FF0000"/>
          <w:sz w:val="24"/>
          <w:szCs w:val="24"/>
          <w:lang w:val="pt-BR"/>
        </w:rPr>
      </w:pPr>
    </w:p>
    <w:p w14:paraId="203E50BE" w14:textId="77777777" w:rsidR="002345DD" w:rsidRPr="007D016F" w:rsidRDefault="002345DD" w:rsidP="00E5056B">
      <w:pPr>
        <w:jc w:val="right"/>
        <w:rPr>
          <w:rFonts w:ascii="Arial Narrow" w:hAnsi="Arial Narrow"/>
          <w:i/>
          <w:noProof/>
          <w:color w:val="FF0000"/>
          <w:sz w:val="24"/>
          <w:szCs w:val="24"/>
          <w:lang w:val="pt-BR"/>
        </w:rPr>
      </w:pPr>
    </w:p>
    <w:p w14:paraId="11AC3D67" w14:textId="77777777" w:rsidR="002345DD" w:rsidRPr="007D016F" w:rsidRDefault="002345DD" w:rsidP="00E5056B">
      <w:pPr>
        <w:jc w:val="right"/>
        <w:rPr>
          <w:rFonts w:ascii="Arial Narrow" w:hAnsi="Arial Narrow"/>
          <w:i/>
          <w:noProof/>
          <w:color w:val="FF0000"/>
          <w:sz w:val="24"/>
          <w:szCs w:val="24"/>
          <w:lang w:val="pt-BR"/>
        </w:rPr>
      </w:pPr>
    </w:p>
    <w:p w14:paraId="17BC4A9F" w14:textId="77777777" w:rsidR="002345DD" w:rsidRPr="007D016F" w:rsidRDefault="002345DD" w:rsidP="00E5056B">
      <w:pPr>
        <w:jc w:val="right"/>
        <w:rPr>
          <w:rFonts w:ascii="Arial Narrow" w:hAnsi="Arial Narrow"/>
          <w:i/>
          <w:noProof/>
          <w:color w:val="FF0000"/>
          <w:sz w:val="24"/>
          <w:szCs w:val="24"/>
          <w:lang w:val="pt-BR"/>
        </w:rPr>
      </w:pPr>
    </w:p>
    <w:p w14:paraId="2D878410" w14:textId="77777777" w:rsidR="002345DD" w:rsidRPr="007D016F" w:rsidRDefault="002345DD" w:rsidP="00E5056B">
      <w:pPr>
        <w:jc w:val="right"/>
        <w:rPr>
          <w:rFonts w:ascii="Arial Narrow" w:hAnsi="Arial Narrow"/>
          <w:i/>
          <w:noProof/>
          <w:color w:val="FF0000"/>
          <w:sz w:val="24"/>
          <w:szCs w:val="24"/>
          <w:lang w:val="pt-BR"/>
        </w:rPr>
      </w:pPr>
    </w:p>
    <w:p w14:paraId="42E22C89" w14:textId="77777777" w:rsidR="002345DD" w:rsidRPr="007D016F" w:rsidRDefault="002345DD" w:rsidP="00E5056B">
      <w:pPr>
        <w:jc w:val="right"/>
        <w:rPr>
          <w:rFonts w:ascii="Arial Narrow" w:hAnsi="Arial Narrow"/>
          <w:i/>
          <w:noProof/>
          <w:color w:val="FF0000"/>
          <w:sz w:val="24"/>
          <w:szCs w:val="24"/>
          <w:lang w:val="pt-BR"/>
        </w:rPr>
      </w:pPr>
    </w:p>
    <w:p w14:paraId="79D34B9F" w14:textId="77777777" w:rsidR="002345DD" w:rsidRPr="007D016F" w:rsidRDefault="002345DD" w:rsidP="00E5056B">
      <w:pPr>
        <w:jc w:val="right"/>
        <w:rPr>
          <w:rFonts w:ascii="Arial Narrow" w:hAnsi="Arial Narrow"/>
          <w:i/>
          <w:noProof/>
          <w:color w:val="FF0000"/>
          <w:sz w:val="24"/>
          <w:szCs w:val="24"/>
          <w:lang w:val="pt-BR"/>
        </w:rPr>
      </w:pPr>
    </w:p>
    <w:p w14:paraId="3A091A62" w14:textId="77777777" w:rsidR="002345DD" w:rsidRPr="007D016F" w:rsidRDefault="002345DD" w:rsidP="00E5056B">
      <w:pPr>
        <w:jc w:val="right"/>
        <w:rPr>
          <w:rFonts w:ascii="Arial Narrow" w:hAnsi="Arial Narrow"/>
          <w:i/>
          <w:noProof/>
          <w:color w:val="FF0000"/>
          <w:sz w:val="24"/>
          <w:szCs w:val="24"/>
          <w:lang w:val="pt-BR"/>
        </w:rPr>
      </w:pPr>
    </w:p>
    <w:p w14:paraId="0A45F2C1" w14:textId="77777777" w:rsidR="002345DD" w:rsidRPr="007D016F" w:rsidRDefault="002345DD" w:rsidP="00E5056B">
      <w:pPr>
        <w:jc w:val="right"/>
        <w:rPr>
          <w:rFonts w:ascii="Arial Narrow" w:hAnsi="Arial Narrow"/>
          <w:i/>
          <w:noProof/>
          <w:color w:val="FF0000"/>
          <w:sz w:val="24"/>
          <w:szCs w:val="24"/>
          <w:lang w:val="pt-BR"/>
        </w:rPr>
      </w:pPr>
    </w:p>
    <w:p w14:paraId="387E7EBA" w14:textId="77777777" w:rsidR="002345DD" w:rsidRPr="007D016F" w:rsidRDefault="002345DD" w:rsidP="00E5056B">
      <w:pPr>
        <w:jc w:val="right"/>
        <w:rPr>
          <w:rFonts w:ascii="Arial Narrow" w:hAnsi="Arial Narrow"/>
          <w:i/>
          <w:noProof/>
          <w:color w:val="FF0000"/>
          <w:sz w:val="24"/>
          <w:szCs w:val="24"/>
          <w:lang w:val="pt-BR"/>
        </w:rPr>
      </w:pPr>
    </w:p>
    <w:p w14:paraId="67D06A47" w14:textId="77777777" w:rsidR="002345DD" w:rsidRPr="007D016F" w:rsidRDefault="002345DD" w:rsidP="00E5056B">
      <w:pPr>
        <w:jc w:val="right"/>
        <w:rPr>
          <w:rFonts w:ascii="Arial Narrow" w:hAnsi="Arial Narrow"/>
          <w:i/>
          <w:noProof/>
          <w:color w:val="FF0000"/>
          <w:sz w:val="24"/>
          <w:szCs w:val="24"/>
          <w:lang w:val="pt-BR"/>
        </w:rPr>
      </w:pPr>
    </w:p>
    <w:p w14:paraId="418A1549" w14:textId="77777777" w:rsidR="002345DD" w:rsidRPr="007D016F" w:rsidRDefault="002345DD" w:rsidP="00E5056B">
      <w:pPr>
        <w:jc w:val="right"/>
        <w:rPr>
          <w:rFonts w:ascii="Arial Narrow" w:hAnsi="Arial Narrow"/>
          <w:i/>
          <w:noProof/>
          <w:color w:val="FF0000"/>
          <w:sz w:val="24"/>
          <w:szCs w:val="24"/>
          <w:lang w:val="pt-BR"/>
        </w:rPr>
      </w:pPr>
    </w:p>
    <w:p w14:paraId="695F7625" w14:textId="77777777" w:rsidR="002345DD" w:rsidRPr="007D016F" w:rsidRDefault="002345DD" w:rsidP="00E5056B">
      <w:pPr>
        <w:jc w:val="right"/>
        <w:rPr>
          <w:rFonts w:ascii="Arial Narrow" w:hAnsi="Arial Narrow"/>
          <w:i/>
          <w:noProof/>
          <w:color w:val="FF0000"/>
          <w:sz w:val="24"/>
          <w:szCs w:val="24"/>
          <w:lang w:val="pt-BR"/>
        </w:rPr>
      </w:pPr>
    </w:p>
    <w:p w14:paraId="0E446779" w14:textId="77777777" w:rsidR="002345DD" w:rsidRPr="007D016F" w:rsidRDefault="002345DD" w:rsidP="00E5056B">
      <w:pPr>
        <w:jc w:val="right"/>
        <w:rPr>
          <w:rFonts w:ascii="Arial Narrow" w:hAnsi="Arial Narrow"/>
          <w:i/>
          <w:noProof/>
          <w:color w:val="FF0000"/>
          <w:sz w:val="24"/>
          <w:szCs w:val="24"/>
          <w:lang w:val="pt-BR"/>
        </w:rPr>
      </w:pPr>
    </w:p>
    <w:p w14:paraId="7142545C" w14:textId="77777777" w:rsidR="002345DD" w:rsidRPr="007D016F" w:rsidRDefault="002345DD" w:rsidP="00E5056B">
      <w:pPr>
        <w:jc w:val="right"/>
        <w:rPr>
          <w:rFonts w:ascii="Arial Narrow" w:hAnsi="Arial Narrow"/>
          <w:i/>
          <w:noProof/>
          <w:color w:val="FF0000"/>
          <w:sz w:val="24"/>
          <w:szCs w:val="24"/>
          <w:lang w:val="pt-BR"/>
        </w:rPr>
      </w:pPr>
    </w:p>
    <w:p w14:paraId="18AB5199" w14:textId="77777777" w:rsidR="002345DD" w:rsidRPr="007D016F" w:rsidRDefault="002345DD" w:rsidP="004C1E48">
      <w:pPr>
        <w:rPr>
          <w:rFonts w:ascii="Arial Narrow" w:hAnsi="Arial Narrow"/>
          <w:i/>
          <w:noProof/>
          <w:color w:val="FF0000"/>
          <w:sz w:val="24"/>
          <w:szCs w:val="24"/>
          <w:lang w:val="pt-BR"/>
        </w:rPr>
      </w:pPr>
    </w:p>
    <w:p w14:paraId="7F661DF0" w14:textId="77777777" w:rsidR="00496EBE" w:rsidRPr="007D016F" w:rsidRDefault="00496EBE" w:rsidP="009F6828">
      <w:pPr>
        <w:rPr>
          <w:rFonts w:ascii="Arial Narrow" w:hAnsi="Arial Narrow"/>
          <w:b/>
          <w:i/>
          <w:noProof/>
          <w:color w:val="FF0000"/>
          <w:sz w:val="24"/>
          <w:szCs w:val="24"/>
          <w:lang w:val="pt-BR"/>
        </w:rPr>
      </w:pPr>
    </w:p>
    <w:p w14:paraId="0B978BB5" w14:textId="77777777"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14:paraId="4FD75A9F" w14:textId="77777777" w:rsidR="004C1E48" w:rsidRPr="007D016F" w:rsidRDefault="004C1E48" w:rsidP="00D015C8">
      <w:pPr>
        <w:rPr>
          <w:rFonts w:ascii="Arial Narrow" w:eastAsia="Calibri" w:hAnsi="Arial Narrow"/>
          <w:b/>
          <w:bCs/>
          <w:sz w:val="24"/>
          <w:szCs w:val="24"/>
          <w:lang w:val="pt-BR"/>
        </w:rPr>
      </w:pPr>
    </w:p>
    <w:p w14:paraId="13BC64A0"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3D6CFFF4"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19A40577"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4726731"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73EDAF25"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0651150"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55C8B5"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601ACC2"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94D710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2AF52E1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AF63CF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738CA47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58D7A6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F9DF59F"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9E4A8C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42AE5B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CBB1252"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FBA84CA"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18531A5"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5DCE4EF2"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EB7891B"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9B53AB" w:rsidRPr="00105DC5" w14:paraId="0561FA40" w14:textId="77777777" w:rsidTr="004E5A44">
        <w:tc>
          <w:tcPr>
            <w:tcW w:w="931" w:type="dxa"/>
            <w:tcBorders>
              <w:top w:val="single" w:sz="4" w:space="0" w:color="auto"/>
              <w:left w:val="single" w:sz="4" w:space="0" w:color="auto"/>
              <w:bottom w:val="single" w:sz="4" w:space="0" w:color="auto"/>
              <w:right w:val="single" w:sz="4" w:space="0" w:color="auto"/>
            </w:tcBorders>
            <w:vAlign w:val="center"/>
            <w:hideMark/>
          </w:tcPr>
          <w:p w14:paraId="7213BFED"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AB6CF3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14:paraId="5239904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D814C0" w:rsidRPr="003F4A1C" w14:paraId="0D079A5F" w14:textId="77777777" w:rsidTr="00156F98">
        <w:tc>
          <w:tcPr>
            <w:tcW w:w="931" w:type="dxa"/>
            <w:tcBorders>
              <w:top w:val="single" w:sz="4" w:space="0" w:color="auto"/>
              <w:left w:val="single" w:sz="4" w:space="0" w:color="auto"/>
              <w:bottom w:val="single" w:sz="4" w:space="0" w:color="auto"/>
              <w:right w:val="single" w:sz="4" w:space="0" w:color="auto"/>
            </w:tcBorders>
            <w:vAlign w:val="center"/>
          </w:tcPr>
          <w:p w14:paraId="1ACA0AAC"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4081C69" w14:textId="74280B84"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14:paraId="5636BD43" w14:textId="3F4EBCAA"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D814C0" w:rsidRPr="003F4A1C" w14:paraId="68A30410"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7B9D89E"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FB828C0" w14:textId="4AA8AD6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14:paraId="47001143" w14:textId="44106A75"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D814C0" w:rsidRPr="003F4A1C" w14:paraId="2E2B9DA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DFDA0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6BB9D20" w14:textId="44D0ECE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14:paraId="5687AE03" w14:textId="1E1C86E6"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D814C0" w:rsidRPr="00D814C0" w14:paraId="36944BB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A4CE7F6"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36BBAB5" w14:textId="476FF58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14:paraId="66E692A2" w14:textId="2D2A28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D814C0" w:rsidRPr="000234DD" w14:paraId="7E3121A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22A40F0"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A0A28A1" w14:textId="455E0A9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14:paraId="52C582A0" w14:textId="43C9C5C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D814C0" w:rsidRPr="003F4A1C" w14:paraId="02E2C24A"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3DE58C6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2A47A821" w14:textId="2EB6667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14:paraId="1A09BEA0" w14:textId="268511D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D814C0" w:rsidRPr="00D814C0" w14:paraId="7883420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445345"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83B555C" w14:textId="5A0AF4B8"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14:paraId="47468C5A" w14:textId="715B21D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D814C0" w:rsidRPr="003F4A1C" w14:paraId="04BA3ED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E8988AB"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D4CFEE2" w14:textId="502E1D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14:paraId="6DDAFA1E" w14:textId="1433925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D814C0" w:rsidRPr="003F4A1C" w14:paraId="4556C4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808C3B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34A5ED7" w14:textId="188BAA5F" w:rsidR="00D814C0" w:rsidRPr="008306A9"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14:paraId="572519AC" w14:textId="00EA67F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Direcția Generală Administrativă</w:t>
            </w:r>
          </w:p>
        </w:tc>
      </w:tr>
      <w:tr w:rsidR="00D814C0" w:rsidRPr="003F4A1C" w14:paraId="0B851018"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CCA1F0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11649B4" w14:textId="3BA314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14:paraId="2F1674A1" w14:textId="7A61941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D814C0" w:rsidRPr="000234DD" w14:paraId="0056052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AC726C3"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526C99B" w14:textId="0C7A8A8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14:paraId="0C10ECB8" w14:textId="542106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D814C0" w:rsidRPr="00EA1692" w14:paraId="22C5F0B5"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F11108B" w14:textId="77777777" w:rsidR="00D814C0" w:rsidRPr="007121DC"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4CB4A11A" w14:textId="55E7D16E" w:rsidR="00D814C0" w:rsidRPr="008306A9"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Costica COSTOI</w:t>
            </w:r>
          </w:p>
        </w:tc>
        <w:tc>
          <w:tcPr>
            <w:tcW w:w="5155" w:type="dxa"/>
            <w:tcBorders>
              <w:top w:val="single" w:sz="4" w:space="0" w:color="auto"/>
              <w:left w:val="single" w:sz="4" w:space="0" w:color="auto"/>
              <w:bottom w:val="single" w:sz="4" w:space="0" w:color="auto"/>
              <w:right w:val="single" w:sz="4" w:space="0" w:color="auto"/>
            </w:tcBorders>
          </w:tcPr>
          <w:p w14:paraId="48954D5E" w14:textId="5CE91CB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Direcția Juridică și Resurse Umane </w:t>
            </w:r>
          </w:p>
        </w:tc>
      </w:tr>
      <w:tr w:rsidR="00D814C0" w:rsidRPr="003F4A1C" w14:paraId="257BF74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EB0164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6452DF41" w14:textId="76001B6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14:paraId="5A4BB56D" w14:textId="7D29419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396D38B7"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FC95E98"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B3EA8DD" w14:textId="32C56C8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14:paraId="7DE0F03C" w14:textId="5AE280C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A69CAF1"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E25955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72DE90FA" w14:textId="3E73B33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14:paraId="5F6CC260" w14:textId="77AF9CD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EA1692" w14:paraId="35B0B5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4EB7B0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8DC8A07" w14:textId="6729DAC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14:paraId="0FA7DC07" w14:textId="4BBA00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0234DD" w14:paraId="6A34F71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73C9C8C" w14:textId="77777777" w:rsidR="00D814C0" w:rsidRPr="00EA1692"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B4E7D7A" w14:textId="39BD4E0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14:paraId="1D308A43" w14:textId="2E682E8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D814C0" w:rsidRPr="000234DD" w14:paraId="2391C31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CF91E61"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C0F38F8" w14:textId="6DCEAB4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14:paraId="7F0951BD" w14:textId="2C8E2E7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D814C0" w:rsidRPr="003F4A1C" w14:paraId="1440AA66"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9F5ED8C"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5AA6E36F" w14:textId="659888E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14:paraId="4F6FEF6B" w14:textId="27C9F12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1CEA5498"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37E0881"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518F848" w14:textId="0935EF3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14:paraId="19F9BD92" w14:textId="7527D13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36FF018D"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4653C11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6245765" w14:textId="5C6BE61F" w:rsidR="00D814C0" w:rsidRPr="008306A9"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Ligia Pislaru</w:t>
            </w:r>
          </w:p>
        </w:tc>
        <w:tc>
          <w:tcPr>
            <w:tcW w:w="5155" w:type="dxa"/>
            <w:tcBorders>
              <w:top w:val="single" w:sz="4" w:space="0" w:color="auto"/>
              <w:left w:val="single" w:sz="4" w:space="0" w:color="auto"/>
              <w:bottom w:val="single" w:sz="4" w:space="0" w:color="auto"/>
              <w:right w:val="single" w:sz="4" w:space="0" w:color="auto"/>
            </w:tcBorders>
          </w:tcPr>
          <w:p w14:paraId="0B3979B6" w14:textId="3294A9FF" w:rsidR="00D814C0" w:rsidRPr="008306A9"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Bibliotecara</w:t>
            </w:r>
          </w:p>
        </w:tc>
      </w:tr>
      <w:tr w:rsidR="00D814C0" w:rsidRPr="009B53AB" w14:paraId="6B25D990"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0FD5CC52"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180C2149"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14:paraId="2465A98A"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D814C0" w:rsidRPr="00EA1692" w14:paraId="09CF7A4F"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6185FA0" w14:textId="77777777" w:rsidR="00D814C0" w:rsidRPr="009B53AB"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14:paraId="10194FC6" w14:textId="7FA3EC14" w:rsidR="00D814C0" w:rsidRPr="00B36B8C"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Mioara Voncila</w:t>
            </w:r>
          </w:p>
        </w:tc>
        <w:tc>
          <w:tcPr>
            <w:tcW w:w="5155" w:type="dxa"/>
            <w:tcBorders>
              <w:top w:val="single" w:sz="4" w:space="0" w:color="auto"/>
              <w:left w:val="single" w:sz="4" w:space="0" w:color="auto"/>
              <w:bottom w:val="single" w:sz="4" w:space="0" w:color="auto"/>
              <w:right w:val="single" w:sz="4" w:space="0" w:color="auto"/>
            </w:tcBorders>
            <w:vAlign w:val="center"/>
          </w:tcPr>
          <w:p w14:paraId="36161FD2" w14:textId="7C13266A" w:rsidR="00D814C0" w:rsidRPr="00BC0FDB" w:rsidRDefault="00964A7B"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Sef serviciul biblioteca</w:t>
            </w:r>
          </w:p>
        </w:tc>
      </w:tr>
    </w:tbl>
    <w:p w14:paraId="7793D2F5" w14:textId="77777777" w:rsidR="00D023E5" w:rsidRPr="009B53AB" w:rsidRDefault="00D023E5" w:rsidP="005B77AA">
      <w:pPr>
        <w:overflowPunct/>
        <w:autoSpaceDE/>
        <w:autoSpaceDN/>
        <w:adjustRightInd/>
        <w:jc w:val="both"/>
        <w:textAlignment w:val="auto"/>
        <w:rPr>
          <w:rFonts w:ascii="Times New Roman" w:eastAsia="Calibri" w:hAnsi="Times New Roman"/>
          <w:color w:val="FF0000"/>
          <w:sz w:val="22"/>
          <w:szCs w:val="22"/>
          <w:lang w:val="pt-BR"/>
        </w:rPr>
      </w:pPr>
    </w:p>
    <w:p w14:paraId="7D10EBE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D37C4B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F83077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50C2F9CF"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62F66B4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27DED3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0224D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14BCEA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443BD4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5C01F5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67EECFA" w14:textId="77777777" w:rsidR="0066268A" w:rsidRPr="007D016F" w:rsidRDefault="0066268A" w:rsidP="00285ADF">
      <w:pPr>
        <w:jc w:val="right"/>
        <w:rPr>
          <w:rStyle w:val="PageNumber"/>
          <w:rFonts w:ascii="Arial Narrow" w:hAnsi="Arial Narrow"/>
          <w:b/>
          <w:i/>
          <w:sz w:val="24"/>
          <w:szCs w:val="24"/>
          <w:lang w:val="pt-BR"/>
        </w:rPr>
      </w:pPr>
    </w:p>
    <w:p w14:paraId="6E55F847" w14:textId="77777777" w:rsidR="0066268A" w:rsidRPr="007D016F" w:rsidRDefault="0066268A" w:rsidP="00285ADF">
      <w:pPr>
        <w:jc w:val="right"/>
        <w:rPr>
          <w:rStyle w:val="PageNumber"/>
          <w:rFonts w:ascii="Arial Narrow" w:hAnsi="Arial Narrow"/>
          <w:b/>
          <w:i/>
          <w:sz w:val="24"/>
          <w:szCs w:val="24"/>
          <w:lang w:val="pt-BR"/>
        </w:rPr>
      </w:pPr>
    </w:p>
    <w:p w14:paraId="7322A43D" w14:textId="77777777" w:rsidR="001C3151" w:rsidRPr="007D016F" w:rsidRDefault="001C3151" w:rsidP="00285ADF">
      <w:pPr>
        <w:jc w:val="right"/>
        <w:rPr>
          <w:rStyle w:val="PageNumber"/>
          <w:rFonts w:ascii="Arial Narrow" w:hAnsi="Arial Narrow"/>
          <w:b/>
          <w:i/>
          <w:sz w:val="24"/>
          <w:szCs w:val="24"/>
          <w:lang w:val="pt-BR"/>
        </w:rPr>
      </w:pPr>
    </w:p>
    <w:p w14:paraId="1303C075" w14:textId="77777777" w:rsidR="001C3151" w:rsidRPr="007D016F" w:rsidRDefault="001C3151" w:rsidP="00285ADF">
      <w:pPr>
        <w:jc w:val="right"/>
        <w:rPr>
          <w:rStyle w:val="PageNumber"/>
          <w:rFonts w:ascii="Arial Narrow" w:hAnsi="Arial Narrow"/>
          <w:b/>
          <w:i/>
          <w:color w:val="FF0000"/>
          <w:sz w:val="24"/>
          <w:szCs w:val="24"/>
          <w:lang w:val="pt-BR"/>
        </w:rPr>
      </w:pPr>
    </w:p>
    <w:p w14:paraId="2673ECEB" w14:textId="77777777"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lastRenderedPageBreak/>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14:paraId="4854B3E2" w14:textId="77777777" w:rsidR="00E5056B" w:rsidRPr="007D016F" w:rsidRDefault="00E5056B" w:rsidP="00E5056B">
      <w:pPr>
        <w:jc w:val="both"/>
        <w:outlineLvl w:val="0"/>
        <w:rPr>
          <w:rFonts w:ascii="Arial Narrow" w:hAnsi="Arial Narrow"/>
          <w:i/>
          <w:noProof/>
          <w:sz w:val="24"/>
          <w:szCs w:val="24"/>
          <w:lang w:val="pt-BR"/>
        </w:rPr>
      </w:pPr>
    </w:p>
    <w:p w14:paraId="7485CE00"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4C3CBB3A"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50E78932"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5D8716EF" w14:textId="77777777" w:rsidR="00054DB3" w:rsidRPr="00F94B0D" w:rsidRDefault="00054DB3" w:rsidP="00054DB3">
      <w:pPr>
        <w:jc w:val="center"/>
        <w:rPr>
          <w:rFonts w:ascii="Arial Narrow" w:hAnsi="Arial Narrow" w:cs="Arial"/>
          <w:b/>
          <w:sz w:val="24"/>
          <w:szCs w:val="24"/>
          <w:lang w:val="ro-RO"/>
        </w:rPr>
      </w:pPr>
    </w:p>
    <w:p w14:paraId="2287AB83" w14:textId="77777777" w:rsidR="00054DB3" w:rsidRPr="00F94B0D" w:rsidRDefault="00054DB3" w:rsidP="00054DB3">
      <w:pPr>
        <w:jc w:val="center"/>
        <w:rPr>
          <w:rFonts w:ascii="Arial Narrow" w:hAnsi="Arial Narrow" w:cs="Arial"/>
          <w:b/>
          <w:sz w:val="24"/>
          <w:szCs w:val="24"/>
          <w:lang w:val="ro-RO"/>
        </w:rPr>
      </w:pPr>
    </w:p>
    <w:p w14:paraId="49CB8E84"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1273433"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780A3E9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3C115F82" w14:textId="77777777" w:rsidR="00054DB3" w:rsidRPr="00F94B0D" w:rsidRDefault="00054DB3" w:rsidP="00054DB3">
      <w:pPr>
        <w:jc w:val="both"/>
        <w:rPr>
          <w:rFonts w:ascii="Arial Narrow" w:hAnsi="Arial Narrow" w:cs="Arial"/>
          <w:sz w:val="24"/>
          <w:szCs w:val="24"/>
          <w:lang w:val="ro-RO"/>
        </w:rPr>
      </w:pPr>
    </w:p>
    <w:p w14:paraId="0189E0E9"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21860697"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D814C0">
        <w:rPr>
          <w:rFonts w:ascii="Arial Narrow" w:hAnsi="Arial Narrow"/>
          <w:i/>
          <w:sz w:val="24"/>
          <w:szCs w:val="24"/>
          <w:lang w:val="it-IT"/>
        </w:rPr>
        <w:t>,,</w:t>
      </w:r>
      <w:r w:rsidR="00FD0BCD" w:rsidRPr="00D814C0">
        <w:rPr>
          <w:rFonts w:ascii="Arial Narrow" w:hAnsi="Arial Narrow"/>
          <w:sz w:val="24"/>
          <w:szCs w:val="24"/>
          <w:lang w:val="it-IT"/>
        </w:rPr>
        <w:t>…</w:t>
      </w:r>
      <w:r w:rsidR="00D94FBD" w:rsidRPr="00D814C0">
        <w:rPr>
          <w:rFonts w:ascii="Arial Narrow" w:hAnsi="Arial Narrow"/>
          <w:sz w:val="24"/>
          <w:szCs w:val="24"/>
          <w:lang w:val="it-IT"/>
        </w:rPr>
        <w:t>…………………………………………………………………………………….</w:t>
      </w:r>
      <w:r w:rsidR="00FD0BCD" w:rsidRPr="00D814C0">
        <w:rPr>
          <w:rFonts w:ascii="Arial Narrow" w:hAnsi="Arial Narrow"/>
          <w:sz w:val="24"/>
          <w:szCs w:val="24"/>
          <w:lang w:val="it-IT"/>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2DB78E5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75DBBF5B"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0A490D45"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2F8ECE09"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1482EB11" w14:textId="77777777" w:rsidR="00E90516" w:rsidRPr="00F94B0D" w:rsidRDefault="00E90516" w:rsidP="00054DB3">
      <w:pPr>
        <w:ind w:firstLine="720"/>
        <w:jc w:val="both"/>
        <w:rPr>
          <w:rFonts w:ascii="Arial Narrow" w:hAnsi="Arial Narrow" w:cs="Arial"/>
          <w:sz w:val="24"/>
          <w:szCs w:val="24"/>
          <w:lang w:val="it-IT"/>
        </w:rPr>
      </w:pPr>
    </w:p>
    <w:p w14:paraId="7D809CB3"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4A0881B4" w14:textId="77777777" w:rsidR="00E90516" w:rsidRPr="00F94B0D" w:rsidRDefault="00E90516" w:rsidP="00054DB3">
      <w:pPr>
        <w:ind w:firstLine="720"/>
        <w:jc w:val="both"/>
        <w:rPr>
          <w:rFonts w:ascii="Arial Narrow" w:hAnsi="Arial Narrow" w:cs="Arial"/>
          <w:sz w:val="24"/>
          <w:szCs w:val="24"/>
          <w:lang w:val="ro-RO"/>
        </w:rPr>
      </w:pPr>
    </w:p>
    <w:p w14:paraId="4364A7D6"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0787A798"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7A352671"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6410AE0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6EF1B289" w14:textId="77777777"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6F4C9C5" wp14:editId="27ED8B85">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14:paraId="495B2A1B"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14:paraId="496B1CDC"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14:paraId="2D3EEF9A"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14:paraId="627AABF4" w14:textId="77777777" w:rsidR="00E5056B" w:rsidRPr="007D016F" w:rsidRDefault="00E5056B" w:rsidP="00E5056B">
      <w:pPr>
        <w:ind w:right="1440"/>
        <w:jc w:val="center"/>
        <w:rPr>
          <w:rFonts w:ascii="Arial Narrow" w:hAnsi="Arial Narrow"/>
          <w:b/>
          <w:bCs/>
          <w:i/>
          <w:sz w:val="24"/>
          <w:szCs w:val="24"/>
          <w:lang w:val="it-IT"/>
        </w:rPr>
      </w:pPr>
    </w:p>
    <w:p w14:paraId="172394A6"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B0A5216" w14:textId="77777777"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14:paraId="65FBEF28" w14:textId="77777777" w:rsidR="00C75017" w:rsidRPr="007D016F" w:rsidRDefault="00C75017" w:rsidP="00E5056B">
      <w:pPr>
        <w:ind w:left="720" w:right="1440" w:firstLine="720"/>
        <w:jc w:val="center"/>
        <w:outlineLvl w:val="0"/>
        <w:rPr>
          <w:rFonts w:ascii="Arial Narrow" w:hAnsi="Arial Narrow"/>
          <w:b/>
          <w:bCs/>
          <w:i/>
          <w:sz w:val="24"/>
          <w:szCs w:val="24"/>
          <w:lang w:val="it-IT"/>
        </w:rPr>
      </w:pPr>
    </w:p>
    <w:p w14:paraId="0D12B138" w14:textId="04457035"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001F6AE6">
        <w:rPr>
          <w:rFonts w:ascii="Times New Roman" w:hAnsi="Times New Roman"/>
          <w:b/>
          <w:sz w:val="24"/>
          <w:szCs w:val="24"/>
          <w:lang w:val="ro-RO"/>
        </w:rPr>
        <w:t>Abonamente informatice pentru Biblioteca Universitatii</w:t>
      </w:r>
      <w:r w:rsidR="00F66A62" w:rsidRPr="007D016F">
        <w:rPr>
          <w:rFonts w:ascii="Times New Roman" w:hAnsi="Times New Roman"/>
          <w:b/>
          <w:sz w:val="24"/>
          <w:szCs w:val="24"/>
          <w:lang w:val="it-IT"/>
        </w:rPr>
        <w:t xml:space="preserve"> </w:t>
      </w:r>
      <w:r w:rsidRPr="007D016F">
        <w:rPr>
          <w:rFonts w:ascii="Times New Roman" w:hAnsi="Times New Roman"/>
          <w:b/>
          <w:sz w:val="24"/>
          <w:szCs w:val="24"/>
          <w:lang w:val="it-IT"/>
        </w:rPr>
        <w:t>"</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570665B8" w14:textId="77777777" w:rsidTr="000234DD">
        <w:trPr>
          <w:jc w:val="center"/>
        </w:trPr>
        <w:tc>
          <w:tcPr>
            <w:tcW w:w="540" w:type="dxa"/>
            <w:vAlign w:val="center"/>
          </w:tcPr>
          <w:p w14:paraId="21256319" w14:textId="77777777" w:rsidR="003954A2" w:rsidRPr="00BC7D02" w:rsidRDefault="003954A2" w:rsidP="000234DD">
            <w:pPr>
              <w:jc w:val="center"/>
              <w:rPr>
                <w:rFonts w:ascii="Times New Roman" w:hAnsi="Times New Roman"/>
                <w:b/>
                <w:iCs/>
              </w:rPr>
            </w:pPr>
            <w:r w:rsidRPr="00BC7D02">
              <w:rPr>
                <w:rFonts w:ascii="Times New Roman" w:hAnsi="Times New Roman"/>
                <w:b/>
                <w:iCs/>
              </w:rPr>
              <w:t>Nr crt</w:t>
            </w:r>
          </w:p>
        </w:tc>
        <w:tc>
          <w:tcPr>
            <w:tcW w:w="2552" w:type="dxa"/>
            <w:vAlign w:val="center"/>
          </w:tcPr>
          <w:p w14:paraId="325780F0" w14:textId="77777777" w:rsidR="003954A2" w:rsidRPr="00BC7D02" w:rsidRDefault="003954A2" w:rsidP="000234DD">
            <w:pPr>
              <w:jc w:val="center"/>
              <w:rPr>
                <w:rFonts w:ascii="Times New Roman" w:hAnsi="Times New Roman"/>
                <w:b/>
                <w:iCs/>
              </w:rPr>
            </w:pPr>
            <w:r w:rsidRPr="00BC7D02">
              <w:rPr>
                <w:rFonts w:ascii="Times New Roman" w:hAnsi="Times New Roman"/>
                <w:b/>
                <w:iCs/>
              </w:rPr>
              <w:t>Denumirea serviciului</w:t>
            </w:r>
          </w:p>
        </w:tc>
        <w:tc>
          <w:tcPr>
            <w:tcW w:w="1417" w:type="dxa"/>
            <w:vAlign w:val="center"/>
          </w:tcPr>
          <w:p w14:paraId="61FA3C45" w14:textId="77777777" w:rsidR="003954A2" w:rsidRPr="00BC7D02" w:rsidRDefault="003954A2" w:rsidP="000234DD">
            <w:pPr>
              <w:jc w:val="center"/>
              <w:rPr>
                <w:rFonts w:ascii="Times New Roman" w:hAnsi="Times New Roman"/>
                <w:b/>
                <w:iCs/>
              </w:rPr>
            </w:pPr>
            <w:r w:rsidRPr="00BC7D02">
              <w:rPr>
                <w:rFonts w:ascii="Times New Roman" w:hAnsi="Times New Roman"/>
                <w:b/>
                <w:iCs/>
              </w:rPr>
              <w:t>Valoare estimată totală RON  fără TVA</w:t>
            </w:r>
          </w:p>
        </w:tc>
        <w:tc>
          <w:tcPr>
            <w:tcW w:w="1276" w:type="dxa"/>
            <w:vAlign w:val="center"/>
          </w:tcPr>
          <w:p w14:paraId="57E70F09" w14:textId="77777777" w:rsidR="003954A2" w:rsidRPr="00BC7D02" w:rsidRDefault="003954A2" w:rsidP="000234DD">
            <w:pPr>
              <w:jc w:val="center"/>
              <w:rPr>
                <w:rFonts w:ascii="Times New Roman" w:hAnsi="Times New Roman"/>
                <w:b/>
                <w:iCs/>
              </w:rPr>
            </w:pPr>
            <w:r w:rsidRPr="00BC7D02">
              <w:rPr>
                <w:rFonts w:ascii="Times New Roman" w:hAnsi="Times New Roman"/>
                <w:b/>
                <w:iCs/>
              </w:rPr>
              <w:t>UM</w:t>
            </w:r>
          </w:p>
          <w:p w14:paraId="5638C2A8" w14:textId="77777777" w:rsidR="003954A2" w:rsidRPr="00BC7D02" w:rsidRDefault="003954A2" w:rsidP="000234DD">
            <w:pPr>
              <w:jc w:val="center"/>
              <w:rPr>
                <w:rFonts w:ascii="Times New Roman" w:hAnsi="Times New Roman"/>
                <w:b/>
                <w:iCs/>
              </w:rPr>
            </w:pPr>
          </w:p>
        </w:tc>
        <w:tc>
          <w:tcPr>
            <w:tcW w:w="1701" w:type="dxa"/>
            <w:vAlign w:val="center"/>
          </w:tcPr>
          <w:p w14:paraId="5A908092" w14:textId="77777777" w:rsidR="003954A2" w:rsidRPr="00BC7D02" w:rsidRDefault="003954A2" w:rsidP="000234DD">
            <w:pPr>
              <w:jc w:val="center"/>
              <w:rPr>
                <w:rFonts w:ascii="Times New Roman" w:hAnsi="Times New Roman"/>
                <w:b/>
                <w:iCs/>
              </w:rPr>
            </w:pPr>
            <w:r w:rsidRPr="00BC7D02">
              <w:rPr>
                <w:rFonts w:ascii="Times New Roman" w:hAnsi="Times New Roman"/>
                <w:b/>
                <w:iCs/>
              </w:rPr>
              <w:t>Cantitatea solicitata</w:t>
            </w:r>
          </w:p>
          <w:p w14:paraId="74A13D33" w14:textId="77777777" w:rsidR="003954A2" w:rsidRPr="00BC7D02" w:rsidRDefault="003954A2" w:rsidP="000234DD">
            <w:pPr>
              <w:jc w:val="center"/>
              <w:rPr>
                <w:rFonts w:ascii="Times New Roman" w:hAnsi="Times New Roman"/>
                <w:b/>
                <w:iCs/>
              </w:rPr>
            </w:pPr>
            <w:r w:rsidRPr="00BC7D02">
              <w:rPr>
                <w:rFonts w:ascii="Times New Roman" w:hAnsi="Times New Roman"/>
                <w:b/>
                <w:iCs/>
              </w:rPr>
              <w:t>U.M</w:t>
            </w:r>
          </w:p>
        </w:tc>
        <w:tc>
          <w:tcPr>
            <w:tcW w:w="1418" w:type="dxa"/>
            <w:vAlign w:val="center"/>
          </w:tcPr>
          <w:p w14:paraId="68B5B766" w14:textId="77777777" w:rsidR="003954A2" w:rsidRPr="00BC7D02" w:rsidRDefault="003954A2" w:rsidP="000234DD">
            <w:pPr>
              <w:jc w:val="center"/>
              <w:rPr>
                <w:rFonts w:ascii="Times New Roman" w:hAnsi="Times New Roman"/>
                <w:b/>
                <w:iCs/>
              </w:rPr>
            </w:pPr>
            <w:r w:rsidRPr="00BC7D02">
              <w:rPr>
                <w:rFonts w:ascii="Times New Roman" w:hAnsi="Times New Roman"/>
                <w:b/>
                <w:iCs/>
              </w:rPr>
              <w:t>Pret unitar RON fara TVA</w:t>
            </w:r>
          </w:p>
        </w:tc>
        <w:tc>
          <w:tcPr>
            <w:tcW w:w="1417" w:type="dxa"/>
            <w:vAlign w:val="center"/>
          </w:tcPr>
          <w:p w14:paraId="1E49B739" w14:textId="2AB68545" w:rsidR="003954A2" w:rsidRPr="00BC7D02" w:rsidRDefault="003954A2" w:rsidP="000234DD">
            <w:pPr>
              <w:jc w:val="center"/>
              <w:rPr>
                <w:rFonts w:ascii="Times New Roman" w:hAnsi="Times New Roman"/>
                <w:b/>
                <w:iCs/>
              </w:rPr>
            </w:pPr>
            <w:r w:rsidRPr="00BC7D02">
              <w:rPr>
                <w:rFonts w:ascii="Times New Roman" w:hAnsi="Times New Roman"/>
                <w:b/>
                <w:iCs/>
              </w:rPr>
              <w:t>Pret total RON</w:t>
            </w:r>
          </w:p>
          <w:p w14:paraId="0D06C028" w14:textId="37236270" w:rsidR="003954A2" w:rsidRPr="00BC7D02" w:rsidRDefault="003954A2" w:rsidP="000234DD">
            <w:pPr>
              <w:jc w:val="center"/>
              <w:rPr>
                <w:rFonts w:ascii="Times New Roman" w:hAnsi="Times New Roman"/>
                <w:b/>
                <w:iCs/>
              </w:rPr>
            </w:pPr>
            <w:r w:rsidRPr="00BC7D02">
              <w:rPr>
                <w:rFonts w:ascii="Times New Roman" w:hAnsi="Times New Roman"/>
                <w:b/>
                <w:iCs/>
              </w:rPr>
              <w:t>fara TVA</w:t>
            </w:r>
          </w:p>
        </w:tc>
      </w:tr>
      <w:tr w:rsidR="003954A2" w:rsidRPr="00BC7D02" w14:paraId="3B05C49F" w14:textId="77777777" w:rsidTr="000234DD">
        <w:trPr>
          <w:jc w:val="center"/>
        </w:trPr>
        <w:tc>
          <w:tcPr>
            <w:tcW w:w="540" w:type="dxa"/>
            <w:vAlign w:val="center"/>
          </w:tcPr>
          <w:p w14:paraId="2B791D9C" w14:textId="77777777" w:rsidR="003954A2" w:rsidRPr="00BC7D02" w:rsidRDefault="003954A2" w:rsidP="000234DD">
            <w:pPr>
              <w:jc w:val="center"/>
              <w:rPr>
                <w:rFonts w:ascii="Times New Roman" w:hAnsi="Times New Roman"/>
                <w:b/>
                <w:iCs/>
              </w:rPr>
            </w:pPr>
            <w:r w:rsidRPr="00BC7D02">
              <w:rPr>
                <w:rFonts w:ascii="Times New Roman" w:hAnsi="Times New Roman"/>
                <w:b/>
                <w:iCs/>
              </w:rPr>
              <w:t>0</w:t>
            </w:r>
          </w:p>
        </w:tc>
        <w:tc>
          <w:tcPr>
            <w:tcW w:w="2552" w:type="dxa"/>
            <w:vAlign w:val="center"/>
          </w:tcPr>
          <w:p w14:paraId="6071B460" w14:textId="77777777" w:rsidR="003954A2" w:rsidRPr="00BC7D02" w:rsidRDefault="003954A2" w:rsidP="000234DD">
            <w:pPr>
              <w:jc w:val="center"/>
              <w:rPr>
                <w:rFonts w:ascii="Times New Roman" w:hAnsi="Times New Roman"/>
                <w:b/>
                <w:iCs/>
              </w:rPr>
            </w:pPr>
            <w:r w:rsidRPr="00BC7D02">
              <w:rPr>
                <w:rFonts w:ascii="Times New Roman" w:hAnsi="Times New Roman"/>
                <w:b/>
                <w:iCs/>
              </w:rPr>
              <w:t>1</w:t>
            </w:r>
          </w:p>
        </w:tc>
        <w:tc>
          <w:tcPr>
            <w:tcW w:w="1417" w:type="dxa"/>
            <w:vAlign w:val="center"/>
          </w:tcPr>
          <w:p w14:paraId="0521A464" w14:textId="77777777" w:rsidR="003954A2" w:rsidRPr="00BC7D02" w:rsidRDefault="003954A2" w:rsidP="000234DD">
            <w:pPr>
              <w:jc w:val="center"/>
              <w:rPr>
                <w:rFonts w:ascii="Times New Roman" w:hAnsi="Times New Roman"/>
                <w:b/>
                <w:iCs/>
              </w:rPr>
            </w:pPr>
            <w:r w:rsidRPr="00BC7D02">
              <w:rPr>
                <w:rFonts w:ascii="Times New Roman" w:hAnsi="Times New Roman"/>
                <w:b/>
                <w:iCs/>
              </w:rPr>
              <w:t>2</w:t>
            </w:r>
          </w:p>
        </w:tc>
        <w:tc>
          <w:tcPr>
            <w:tcW w:w="1276" w:type="dxa"/>
            <w:vAlign w:val="center"/>
          </w:tcPr>
          <w:p w14:paraId="76AC37D0" w14:textId="77777777" w:rsidR="003954A2" w:rsidRPr="00BC7D02" w:rsidRDefault="003954A2" w:rsidP="000234DD">
            <w:pPr>
              <w:jc w:val="center"/>
              <w:rPr>
                <w:rFonts w:ascii="Times New Roman" w:hAnsi="Times New Roman"/>
                <w:b/>
                <w:iCs/>
              </w:rPr>
            </w:pPr>
            <w:r w:rsidRPr="00BC7D02">
              <w:rPr>
                <w:rFonts w:ascii="Times New Roman" w:hAnsi="Times New Roman"/>
                <w:b/>
                <w:iCs/>
              </w:rPr>
              <w:t>3</w:t>
            </w:r>
          </w:p>
        </w:tc>
        <w:tc>
          <w:tcPr>
            <w:tcW w:w="1701" w:type="dxa"/>
            <w:vAlign w:val="center"/>
          </w:tcPr>
          <w:p w14:paraId="47E61C33" w14:textId="77777777" w:rsidR="003954A2" w:rsidRPr="00BC7D02" w:rsidRDefault="003954A2" w:rsidP="000234DD">
            <w:pPr>
              <w:jc w:val="center"/>
              <w:rPr>
                <w:rFonts w:ascii="Times New Roman" w:hAnsi="Times New Roman"/>
                <w:b/>
                <w:iCs/>
              </w:rPr>
            </w:pPr>
            <w:r w:rsidRPr="00BC7D02">
              <w:rPr>
                <w:rFonts w:ascii="Times New Roman" w:hAnsi="Times New Roman"/>
                <w:b/>
                <w:iCs/>
              </w:rPr>
              <w:t>4</w:t>
            </w:r>
          </w:p>
        </w:tc>
        <w:tc>
          <w:tcPr>
            <w:tcW w:w="1418" w:type="dxa"/>
            <w:vAlign w:val="center"/>
          </w:tcPr>
          <w:p w14:paraId="61D4B142" w14:textId="77777777" w:rsidR="003954A2" w:rsidRPr="00BC7D02" w:rsidRDefault="003954A2" w:rsidP="000234DD">
            <w:pPr>
              <w:jc w:val="center"/>
              <w:rPr>
                <w:rFonts w:ascii="Times New Roman" w:hAnsi="Times New Roman"/>
                <w:b/>
                <w:iCs/>
              </w:rPr>
            </w:pPr>
            <w:r w:rsidRPr="00BC7D02">
              <w:rPr>
                <w:rFonts w:ascii="Times New Roman" w:hAnsi="Times New Roman"/>
                <w:b/>
                <w:iCs/>
              </w:rPr>
              <w:t>5</w:t>
            </w:r>
          </w:p>
        </w:tc>
        <w:tc>
          <w:tcPr>
            <w:tcW w:w="1417" w:type="dxa"/>
            <w:vAlign w:val="center"/>
          </w:tcPr>
          <w:p w14:paraId="37A11DEC" w14:textId="77777777" w:rsidR="003954A2" w:rsidRPr="00BC7D02" w:rsidRDefault="003954A2" w:rsidP="000234DD">
            <w:pPr>
              <w:jc w:val="center"/>
              <w:rPr>
                <w:rFonts w:ascii="Times New Roman" w:hAnsi="Times New Roman"/>
                <w:b/>
                <w:iCs/>
              </w:rPr>
            </w:pPr>
            <w:r w:rsidRPr="00BC7D02">
              <w:rPr>
                <w:rFonts w:ascii="Times New Roman" w:hAnsi="Times New Roman"/>
                <w:b/>
                <w:iCs/>
              </w:rPr>
              <w:t>6=4*5</w:t>
            </w:r>
          </w:p>
        </w:tc>
      </w:tr>
      <w:tr w:rsidR="009F6BDB" w:rsidRPr="00D814C0" w14:paraId="4AD861F5" w14:textId="77777777" w:rsidTr="000234DD">
        <w:trPr>
          <w:trHeight w:val="710"/>
          <w:jc w:val="center"/>
        </w:trPr>
        <w:tc>
          <w:tcPr>
            <w:tcW w:w="540" w:type="dxa"/>
            <w:vAlign w:val="center"/>
          </w:tcPr>
          <w:p w14:paraId="6754D217" w14:textId="77777777" w:rsidR="009F6BDB" w:rsidRPr="00BC7D02" w:rsidRDefault="009F6BDB" w:rsidP="000234DD">
            <w:pPr>
              <w:jc w:val="center"/>
              <w:rPr>
                <w:rFonts w:ascii="Times New Roman" w:hAnsi="Times New Roman"/>
                <w:b/>
                <w:iCs/>
              </w:rPr>
            </w:pPr>
            <w:r w:rsidRPr="00BC7D02">
              <w:rPr>
                <w:rFonts w:ascii="Times New Roman" w:hAnsi="Times New Roman"/>
                <w:b/>
                <w:iCs/>
              </w:rPr>
              <w:t>2</w:t>
            </w:r>
          </w:p>
        </w:tc>
        <w:tc>
          <w:tcPr>
            <w:tcW w:w="2552" w:type="dxa"/>
            <w:shd w:val="clear" w:color="auto" w:fill="auto"/>
            <w:vAlign w:val="center"/>
          </w:tcPr>
          <w:p w14:paraId="3C0C9D63" w14:textId="717077F2" w:rsidR="009F6BD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Abonament biblioteca juridica online – Legalis</w:t>
            </w:r>
          </w:p>
        </w:tc>
        <w:tc>
          <w:tcPr>
            <w:tcW w:w="1417" w:type="dxa"/>
            <w:vAlign w:val="center"/>
          </w:tcPr>
          <w:p w14:paraId="4AFEC16C" w14:textId="02B68108" w:rsidR="009F6BDB" w:rsidRPr="00964A7B" w:rsidRDefault="00964A7B" w:rsidP="000234DD">
            <w:pPr>
              <w:jc w:val="center"/>
              <w:rPr>
                <w:rFonts w:ascii="Times New Roman" w:hAnsi="Times New Roman"/>
                <w:color w:val="000000"/>
                <w:sz w:val="24"/>
                <w:szCs w:val="24"/>
                <w:lang w:val="ro-MD"/>
              </w:rPr>
            </w:pPr>
            <w:r>
              <w:rPr>
                <w:rFonts w:ascii="Times New Roman" w:hAnsi="Times New Roman"/>
                <w:color w:val="000000"/>
                <w:sz w:val="24"/>
                <w:szCs w:val="24"/>
                <w:lang w:val="ro-MD"/>
              </w:rPr>
              <w:t>4789.92</w:t>
            </w:r>
          </w:p>
        </w:tc>
        <w:tc>
          <w:tcPr>
            <w:tcW w:w="1276" w:type="dxa"/>
            <w:vAlign w:val="center"/>
          </w:tcPr>
          <w:p w14:paraId="2A4F19A3" w14:textId="1632DEA2" w:rsidR="009F6BDB" w:rsidRPr="00964A7B" w:rsidRDefault="00964A7B" w:rsidP="000234DD">
            <w:pPr>
              <w:jc w:val="center"/>
              <w:rPr>
                <w:rFonts w:ascii="Times New Roman" w:hAnsi="Times New Roman"/>
                <w:color w:val="000000"/>
                <w:sz w:val="24"/>
                <w:szCs w:val="24"/>
                <w:lang w:val="ro-MD"/>
              </w:rPr>
            </w:pPr>
            <w:r>
              <w:rPr>
                <w:rFonts w:ascii="Times New Roman" w:hAnsi="Times New Roman"/>
                <w:color w:val="000000"/>
                <w:sz w:val="24"/>
                <w:szCs w:val="24"/>
                <w:lang w:val="ro-MD"/>
              </w:rPr>
              <w:t>B</w:t>
            </w:r>
            <w:r w:rsidRPr="00964A7B">
              <w:rPr>
                <w:rFonts w:ascii="Times New Roman" w:hAnsi="Times New Roman"/>
                <w:color w:val="000000"/>
                <w:sz w:val="24"/>
                <w:szCs w:val="24"/>
                <w:lang w:val="ro-MD"/>
              </w:rPr>
              <w:t>uc</w:t>
            </w:r>
          </w:p>
        </w:tc>
        <w:tc>
          <w:tcPr>
            <w:tcW w:w="1701" w:type="dxa"/>
            <w:vAlign w:val="center"/>
          </w:tcPr>
          <w:p w14:paraId="37974E0B" w14:textId="78A18CB3" w:rsidR="009F6BDB" w:rsidRPr="00964A7B" w:rsidRDefault="00964A7B" w:rsidP="000234DD">
            <w:pPr>
              <w:spacing w:line="360" w:lineRule="auto"/>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1</w:t>
            </w:r>
          </w:p>
        </w:tc>
        <w:tc>
          <w:tcPr>
            <w:tcW w:w="1418" w:type="dxa"/>
            <w:vAlign w:val="center"/>
          </w:tcPr>
          <w:p w14:paraId="4299CEF1" w14:textId="77777777" w:rsidR="009F6BDB" w:rsidRPr="00D814C0" w:rsidRDefault="009F6BDB" w:rsidP="000234DD">
            <w:pPr>
              <w:jc w:val="cente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c>
          <w:tcPr>
            <w:tcW w:w="1417" w:type="dxa"/>
            <w:vAlign w:val="center"/>
          </w:tcPr>
          <w:p w14:paraId="21A4D050" w14:textId="77777777" w:rsidR="009F6BDB" w:rsidRPr="00D814C0" w:rsidRDefault="009F6BDB" w:rsidP="000234DD">
            <w:pPr>
              <w:jc w:val="cente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r w:rsidR="00964A7B" w:rsidRPr="00D814C0" w14:paraId="63FD7FEA" w14:textId="77777777" w:rsidTr="000234DD">
        <w:trPr>
          <w:jc w:val="center"/>
        </w:trPr>
        <w:tc>
          <w:tcPr>
            <w:tcW w:w="540" w:type="dxa"/>
            <w:vAlign w:val="center"/>
          </w:tcPr>
          <w:p w14:paraId="3225D556" w14:textId="1D8FB743" w:rsidR="00964A7B" w:rsidRPr="00D814C0" w:rsidRDefault="00964A7B" w:rsidP="000234DD">
            <w:pPr>
              <w:jc w:val="center"/>
              <w:rPr>
                <w:rFonts w:ascii="Times New Roman" w:hAnsi="Times New Roman"/>
                <w:b/>
                <w:iCs/>
                <w:lang w:val="fr-FR"/>
              </w:rPr>
            </w:pPr>
            <w:r>
              <w:rPr>
                <w:rFonts w:ascii="Times New Roman" w:hAnsi="Times New Roman"/>
                <w:b/>
                <w:iCs/>
                <w:lang w:val="fr-FR"/>
              </w:rPr>
              <w:t>3</w:t>
            </w:r>
          </w:p>
        </w:tc>
        <w:tc>
          <w:tcPr>
            <w:tcW w:w="2552" w:type="dxa"/>
            <w:vAlign w:val="center"/>
          </w:tcPr>
          <w:p w14:paraId="70761AB5" w14:textId="46D6F657"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Abonament servicii legislative, pachet Sintact</w:t>
            </w:r>
          </w:p>
        </w:tc>
        <w:tc>
          <w:tcPr>
            <w:tcW w:w="1417" w:type="dxa"/>
            <w:vAlign w:val="center"/>
          </w:tcPr>
          <w:p w14:paraId="7DEB831E" w14:textId="3FB53AB4"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4789.92</w:t>
            </w:r>
          </w:p>
        </w:tc>
        <w:tc>
          <w:tcPr>
            <w:tcW w:w="1276" w:type="dxa"/>
            <w:vAlign w:val="center"/>
          </w:tcPr>
          <w:p w14:paraId="4F120F5B" w14:textId="4FFA6094"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Buc</w:t>
            </w:r>
          </w:p>
        </w:tc>
        <w:tc>
          <w:tcPr>
            <w:tcW w:w="1701" w:type="dxa"/>
            <w:vAlign w:val="center"/>
          </w:tcPr>
          <w:p w14:paraId="02E400D6" w14:textId="5357E3B5" w:rsidR="00964A7B" w:rsidRPr="00964A7B" w:rsidRDefault="00964A7B" w:rsidP="000234DD">
            <w:pPr>
              <w:jc w:val="center"/>
              <w:rPr>
                <w:rFonts w:ascii="Times New Roman" w:hAnsi="Times New Roman"/>
                <w:color w:val="000000"/>
                <w:sz w:val="24"/>
                <w:szCs w:val="24"/>
                <w:lang w:val="ro-MD"/>
              </w:rPr>
            </w:pPr>
            <w:bookmarkStart w:id="0" w:name="_GoBack"/>
            <w:bookmarkEnd w:id="0"/>
            <w:r w:rsidRPr="00964A7B">
              <w:rPr>
                <w:rFonts w:ascii="Times New Roman" w:hAnsi="Times New Roman"/>
                <w:color w:val="000000"/>
                <w:sz w:val="24"/>
                <w:szCs w:val="24"/>
                <w:lang w:val="ro-MD"/>
              </w:rPr>
              <w:t>1</w:t>
            </w:r>
          </w:p>
        </w:tc>
        <w:tc>
          <w:tcPr>
            <w:tcW w:w="1418" w:type="dxa"/>
            <w:vAlign w:val="center"/>
          </w:tcPr>
          <w:p w14:paraId="0000BF01" w14:textId="3EEAEF5E" w:rsidR="00964A7B" w:rsidRPr="00C50D14" w:rsidRDefault="00964A7B" w:rsidP="000234DD">
            <w:pPr>
              <w:jc w:val="center"/>
              <w:rPr>
                <w:rFonts w:ascii="Times New Roman" w:hAnsi="Times New Roman"/>
                <w:highlight w:val="yellow"/>
              </w:rPr>
            </w:pPr>
            <w:r w:rsidRPr="00D814C0">
              <w:rPr>
                <w:rFonts w:ascii="Times New Roman" w:hAnsi="Times New Roman"/>
                <w:b/>
                <w:i/>
                <w:highlight w:val="yellow"/>
                <w:lang w:val="fr-FR"/>
              </w:rPr>
              <w:t>se completează de către ofertant</w:t>
            </w:r>
          </w:p>
        </w:tc>
        <w:tc>
          <w:tcPr>
            <w:tcW w:w="1417" w:type="dxa"/>
            <w:vAlign w:val="center"/>
          </w:tcPr>
          <w:p w14:paraId="37AC31C1" w14:textId="55EDB546" w:rsidR="00964A7B" w:rsidRPr="00D814C0" w:rsidRDefault="00964A7B" w:rsidP="000234DD">
            <w:pPr>
              <w:jc w:val="center"/>
              <w:rPr>
                <w:rFonts w:ascii="Times New Roman" w:hAnsi="Times New Roman"/>
                <w:b/>
                <w:i/>
                <w:highlight w:val="yellow"/>
                <w:lang w:val="fr-FR"/>
              </w:rPr>
            </w:pPr>
            <w:r w:rsidRPr="00D814C0">
              <w:rPr>
                <w:rFonts w:ascii="Times New Roman" w:hAnsi="Times New Roman"/>
                <w:b/>
                <w:i/>
                <w:highlight w:val="yellow"/>
                <w:lang w:val="fr-FR"/>
              </w:rPr>
              <w:t>se completează de către ofertant</w:t>
            </w:r>
          </w:p>
        </w:tc>
      </w:tr>
      <w:tr w:rsidR="00964A7B" w:rsidRPr="00D814C0" w14:paraId="223670BD" w14:textId="77777777" w:rsidTr="000234DD">
        <w:trPr>
          <w:jc w:val="center"/>
        </w:trPr>
        <w:tc>
          <w:tcPr>
            <w:tcW w:w="540" w:type="dxa"/>
            <w:vAlign w:val="center"/>
          </w:tcPr>
          <w:p w14:paraId="741A3CEE" w14:textId="2D764C73" w:rsidR="00964A7B" w:rsidRPr="00D814C0" w:rsidRDefault="00964A7B" w:rsidP="000234DD">
            <w:pPr>
              <w:jc w:val="center"/>
              <w:rPr>
                <w:rFonts w:ascii="Times New Roman" w:hAnsi="Times New Roman"/>
                <w:b/>
                <w:iCs/>
                <w:lang w:val="fr-FR"/>
              </w:rPr>
            </w:pPr>
            <w:r>
              <w:rPr>
                <w:rFonts w:ascii="Times New Roman" w:hAnsi="Times New Roman"/>
                <w:b/>
                <w:iCs/>
                <w:lang w:val="fr-FR"/>
              </w:rPr>
              <w:t>4</w:t>
            </w:r>
          </w:p>
        </w:tc>
        <w:tc>
          <w:tcPr>
            <w:tcW w:w="2552" w:type="dxa"/>
            <w:vAlign w:val="center"/>
          </w:tcPr>
          <w:p w14:paraId="2DA06AC0" w14:textId="178F4954" w:rsidR="00964A7B" w:rsidRPr="00BC7D02" w:rsidRDefault="00964A7B" w:rsidP="000234DD">
            <w:pPr>
              <w:jc w:val="center"/>
              <w:rPr>
                <w:rFonts w:ascii="Times New Roman" w:hAnsi="Times New Roman"/>
              </w:rPr>
            </w:pPr>
            <w:r w:rsidRPr="00964A7B">
              <w:rPr>
                <w:rFonts w:ascii="Times New Roman" w:hAnsi="Times New Roman"/>
                <w:color w:val="000000"/>
                <w:sz w:val="24"/>
                <w:szCs w:val="24"/>
                <w:lang w:val="ro-MD"/>
              </w:rPr>
              <w:t>Pachet baze de date InCites,  Cochrane Library</w:t>
            </w:r>
          </w:p>
        </w:tc>
        <w:tc>
          <w:tcPr>
            <w:tcW w:w="1417" w:type="dxa"/>
            <w:vAlign w:val="center"/>
          </w:tcPr>
          <w:p w14:paraId="7E2C1DFD" w14:textId="63842945"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2100.84</w:t>
            </w:r>
          </w:p>
        </w:tc>
        <w:tc>
          <w:tcPr>
            <w:tcW w:w="1276" w:type="dxa"/>
            <w:vAlign w:val="center"/>
          </w:tcPr>
          <w:p w14:paraId="7D8775BB" w14:textId="7D45ACD2"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Buc</w:t>
            </w:r>
          </w:p>
        </w:tc>
        <w:tc>
          <w:tcPr>
            <w:tcW w:w="1701" w:type="dxa"/>
            <w:vAlign w:val="center"/>
          </w:tcPr>
          <w:p w14:paraId="50BC8CD4" w14:textId="7503FA2F" w:rsidR="00964A7B" w:rsidRPr="00964A7B" w:rsidRDefault="00964A7B" w:rsidP="000234DD">
            <w:pPr>
              <w:jc w:val="center"/>
              <w:rPr>
                <w:rFonts w:ascii="Times New Roman" w:hAnsi="Times New Roman"/>
                <w:color w:val="000000"/>
                <w:sz w:val="24"/>
                <w:szCs w:val="24"/>
                <w:lang w:val="ro-MD"/>
              </w:rPr>
            </w:pPr>
            <w:r w:rsidRPr="00964A7B">
              <w:rPr>
                <w:rFonts w:ascii="Times New Roman" w:hAnsi="Times New Roman"/>
                <w:color w:val="000000"/>
                <w:sz w:val="24"/>
                <w:szCs w:val="24"/>
                <w:lang w:val="ro-MD"/>
              </w:rPr>
              <w:t>1</w:t>
            </w:r>
          </w:p>
        </w:tc>
        <w:tc>
          <w:tcPr>
            <w:tcW w:w="1418" w:type="dxa"/>
            <w:vAlign w:val="center"/>
          </w:tcPr>
          <w:p w14:paraId="6C7391A1" w14:textId="1B502D40" w:rsidR="00964A7B" w:rsidRPr="00C50D14" w:rsidRDefault="00964A7B" w:rsidP="000234DD">
            <w:pPr>
              <w:jc w:val="center"/>
              <w:rPr>
                <w:rFonts w:ascii="Times New Roman" w:hAnsi="Times New Roman"/>
                <w:highlight w:val="yellow"/>
              </w:rPr>
            </w:pPr>
            <w:r w:rsidRPr="00D814C0">
              <w:rPr>
                <w:rFonts w:ascii="Times New Roman" w:hAnsi="Times New Roman"/>
                <w:b/>
                <w:i/>
                <w:highlight w:val="yellow"/>
                <w:lang w:val="fr-FR"/>
              </w:rPr>
              <w:t>se completează de către ofertant</w:t>
            </w:r>
          </w:p>
        </w:tc>
        <w:tc>
          <w:tcPr>
            <w:tcW w:w="1417" w:type="dxa"/>
            <w:vAlign w:val="center"/>
          </w:tcPr>
          <w:p w14:paraId="28A6CDEB" w14:textId="6DE4BC86" w:rsidR="00964A7B" w:rsidRPr="00D814C0" w:rsidRDefault="00964A7B" w:rsidP="000234DD">
            <w:pPr>
              <w:jc w:val="center"/>
              <w:rPr>
                <w:rFonts w:ascii="Times New Roman" w:hAnsi="Times New Roman"/>
                <w:b/>
                <w:i/>
                <w:highlight w:val="yellow"/>
                <w:lang w:val="fr-FR"/>
              </w:rPr>
            </w:pPr>
            <w:r w:rsidRPr="00D814C0">
              <w:rPr>
                <w:rFonts w:ascii="Times New Roman" w:hAnsi="Times New Roman"/>
                <w:b/>
                <w:i/>
                <w:highlight w:val="yellow"/>
                <w:lang w:val="fr-FR"/>
              </w:rPr>
              <w:t>se completează de către ofertant</w:t>
            </w:r>
          </w:p>
        </w:tc>
      </w:tr>
      <w:tr w:rsidR="003954A2" w:rsidRPr="00D814C0" w14:paraId="2795E2CD" w14:textId="77777777" w:rsidTr="000234DD">
        <w:trPr>
          <w:jc w:val="center"/>
        </w:trPr>
        <w:tc>
          <w:tcPr>
            <w:tcW w:w="540" w:type="dxa"/>
            <w:vAlign w:val="center"/>
          </w:tcPr>
          <w:p w14:paraId="021D4048" w14:textId="77777777" w:rsidR="003954A2" w:rsidRPr="00D814C0" w:rsidRDefault="003954A2" w:rsidP="000234DD">
            <w:pPr>
              <w:jc w:val="center"/>
              <w:rPr>
                <w:rFonts w:ascii="Times New Roman" w:hAnsi="Times New Roman"/>
                <w:b/>
                <w:iCs/>
                <w:lang w:val="fr-FR"/>
              </w:rPr>
            </w:pPr>
          </w:p>
        </w:tc>
        <w:tc>
          <w:tcPr>
            <w:tcW w:w="2552" w:type="dxa"/>
            <w:vAlign w:val="center"/>
          </w:tcPr>
          <w:p w14:paraId="3737C055" w14:textId="603019F3" w:rsidR="003954A2" w:rsidRPr="00BC7D02" w:rsidRDefault="003954A2" w:rsidP="000234DD">
            <w:pPr>
              <w:jc w:val="center"/>
              <w:rPr>
                <w:rFonts w:ascii="Times New Roman" w:hAnsi="Times New Roman"/>
                <w:bCs/>
              </w:rPr>
            </w:pPr>
            <w:r w:rsidRPr="00BC7D02">
              <w:rPr>
                <w:rFonts w:ascii="Times New Roman" w:hAnsi="Times New Roman"/>
              </w:rPr>
              <w:t>TOTAL</w:t>
            </w:r>
          </w:p>
        </w:tc>
        <w:tc>
          <w:tcPr>
            <w:tcW w:w="1417" w:type="dxa"/>
            <w:vAlign w:val="center"/>
          </w:tcPr>
          <w:p w14:paraId="70DA3CDE" w14:textId="77777777" w:rsidR="003954A2" w:rsidRPr="00BC7D02" w:rsidRDefault="003954A2" w:rsidP="000234DD">
            <w:pPr>
              <w:jc w:val="center"/>
              <w:rPr>
                <w:rFonts w:ascii="Times New Roman" w:hAnsi="Times New Roman"/>
                <w:b/>
                <w:color w:val="00B050"/>
              </w:rPr>
            </w:pPr>
          </w:p>
        </w:tc>
        <w:tc>
          <w:tcPr>
            <w:tcW w:w="1276" w:type="dxa"/>
            <w:vAlign w:val="center"/>
          </w:tcPr>
          <w:p w14:paraId="7F5E0622" w14:textId="77777777" w:rsidR="003954A2" w:rsidRPr="00BC7D02" w:rsidRDefault="003954A2" w:rsidP="000234DD">
            <w:pPr>
              <w:jc w:val="center"/>
              <w:rPr>
                <w:rFonts w:ascii="Times New Roman" w:hAnsi="Times New Roman"/>
                <w:iCs/>
                <w:color w:val="00B050"/>
              </w:rPr>
            </w:pPr>
          </w:p>
        </w:tc>
        <w:tc>
          <w:tcPr>
            <w:tcW w:w="1701" w:type="dxa"/>
            <w:vAlign w:val="center"/>
          </w:tcPr>
          <w:p w14:paraId="551E3F5C" w14:textId="77777777" w:rsidR="003954A2" w:rsidRPr="00BC7D02" w:rsidRDefault="003954A2" w:rsidP="000234DD">
            <w:pPr>
              <w:jc w:val="center"/>
              <w:rPr>
                <w:rFonts w:ascii="Times New Roman" w:hAnsi="Times New Roman"/>
                <w:iCs/>
                <w:color w:val="00B050"/>
              </w:rPr>
            </w:pPr>
          </w:p>
        </w:tc>
        <w:tc>
          <w:tcPr>
            <w:tcW w:w="1418" w:type="dxa"/>
            <w:vAlign w:val="center"/>
          </w:tcPr>
          <w:p w14:paraId="047193C0" w14:textId="77777777" w:rsidR="003954A2" w:rsidRPr="00C50D14" w:rsidRDefault="003954A2" w:rsidP="000234DD">
            <w:pPr>
              <w:jc w:val="center"/>
              <w:rPr>
                <w:rFonts w:ascii="Times New Roman" w:hAnsi="Times New Roman"/>
                <w:highlight w:val="yellow"/>
              </w:rPr>
            </w:pPr>
          </w:p>
        </w:tc>
        <w:tc>
          <w:tcPr>
            <w:tcW w:w="1417" w:type="dxa"/>
            <w:vAlign w:val="center"/>
          </w:tcPr>
          <w:p w14:paraId="143DF2BC" w14:textId="77777777" w:rsidR="003954A2" w:rsidRPr="00D814C0" w:rsidRDefault="003954A2" w:rsidP="000234DD">
            <w:pPr>
              <w:jc w:val="cente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bl>
    <w:p w14:paraId="3C2A9768" w14:textId="77777777" w:rsidR="004720FC" w:rsidRPr="00D814C0" w:rsidRDefault="004720FC" w:rsidP="0089512D">
      <w:pPr>
        <w:ind w:right="1440"/>
        <w:outlineLvl w:val="0"/>
        <w:rPr>
          <w:rFonts w:ascii="Times New Roman" w:hAnsi="Times New Roman"/>
          <w:b/>
          <w:bCs/>
          <w:i/>
          <w:color w:val="FF0000"/>
          <w:sz w:val="24"/>
          <w:szCs w:val="24"/>
          <w:lang w:val="fr-FR"/>
        </w:rPr>
      </w:pPr>
    </w:p>
    <w:p w14:paraId="48FF4ED1" w14:textId="77777777" w:rsidR="004720FC" w:rsidRPr="00D814C0" w:rsidRDefault="004720FC" w:rsidP="0089512D">
      <w:pPr>
        <w:ind w:right="1440"/>
        <w:outlineLvl w:val="0"/>
        <w:rPr>
          <w:rFonts w:ascii="Times New Roman" w:hAnsi="Times New Roman"/>
          <w:b/>
          <w:bCs/>
          <w:i/>
          <w:color w:val="FF0000"/>
          <w:sz w:val="24"/>
          <w:szCs w:val="24"/>
          <w:lang w:val="fr-FR"/>
        </w:rPr>
      </w:pPr>
    </w:p>
    <w:p w14:paraId="057F8032"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0765B098" w14:textId="77777777" w:rsidR="00E5056B" w:rsidRPr="00D814C0" w:rsidRDefault="00E5056B" w:rsidP="00CE6F07">
      <w:pPr>
        <w:ind w:right="-132"/>
        <w:outlineLvl w:val="0"/>
        <w:rPr>
          <w:rFonts w:ascii="Arial Narrow" w:hAnsi="Arial Narrow"/>
          <w:i/>
          <w:sz w:val="24"/>
          <w:szCs w:val="24"/>
          <w:lang w:val="fr-FR"/>
        </w:rPr>
      </w:pPr>
    </w:p>
    <w:p w14:paraId="6334740F" w14:textId="77777777"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6E55502B"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9F170F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E878A93" w14:textId="77777777"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50DBF0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B4F2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8D6875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912FA2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812C8EA"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14:paraId="73B2755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4BD376" w14:textId="77777777"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14:paraId="17FC1556" w14:textId="77777777" w:rsidR="0065266D" w:rsidRPr="007D016F" w:rsidRDefault="0065266D" w:rsidP="00B27ACD">
      <w:pPr>
        <w:spacing w:after="120"/>
        <w:jc w:val="both"/>
        <w:rPr>
          <w:rFonts w:ascii="Arial Narrow" w:hAnsi="Arial Narrow"/>
          <w:i/>
          <w:sz w:val="24"/>
          <w:szCs w:val="24"/>
          <w:lang w:val="pt-BR"/>
        </w:rPr>
      </w:pPr>
    </w:p>
    <w:p w14:paraId="3CCB31F3" w14:textId="77777777" w:rsidR="00C57464" w:rsidRPr="007D016F" w:rsidRDefault="00C57464" w:rsidP="00B27ACD">
      <w:pPr>
        <w:spacing w:after="120"/>
        <w:jc w:val="both"/>
        <w:rPr>
          <w:rFonts w:ascii="Arial Narrow" w:hAnsi="Arial Narrow"/>
          <w:i/>
          <w:color w:val="FF0000"/>
          <w:sz w:val="24"/>
          <w:szCs w:val="24"/>
          <w:lang w:val="pt-BR"/>
        </w:rPr>
      </w:pPr>
    </w:p>
    <w:p w14:paraId="5A480979" w14:textId="77777777" w:rsidR="00BB0FEE" w:rsidRPr="007D016F" w:rsidRDefault="00BB0FEE" w:rsidP="00B27ACD">
      <w:pPr>
        <w:spacing w:after="120"/>
        <w:jc w:val="both"/>
        <w:rPr>
          <w:rFonts w:ascii="Arial Narrow" w:hAnsi="Arial Narrow"/>
          <w:i/>
          <w:color w:val="FF0000"/>
          <w:sz w:val="24"/>
          <w:szCs w:val="24"/>
          <w:lang w:val="pt-BR"/>
        </w:rPr>
      </w:pPr>
    </w:p>
    <w:p w14:paraId="18A04AC4" w14:textId="77777777" w:rsidR="005B77AA" w:rsidRPr="007D016F" w:rsidRDefault="005B77AA" w:rsidP="00CD3BF8">
      <w:pPr>
        <w:jc w:val="right"/>
        <w:rPr>
          <w:rFonts w:ascii="Times New Roman" w:hAnsi="Times New Roman"/>
          <w:b/>
          <w:i/>
          <w:noProof/>
          <w:color w:val="FF0000"/>
          <w:sz w:val="24"/>
          <w:szCs w:val="24"/>
          <w:lang w:val="pt-BR"/>
        </w:rPr>
      </w:pPr>
    </w:p>
    <w:p w14:paraId="5860F294" w14:textId="77777777" w:rsidR="005B77AA" w:rsidRPr="007D016F" w:rsidRDefault="005B77AA" w:rsidP="00CD3BF8">
      <w:pPr>
        <w:jc w:val="right"/>
        <w:rPr>
          <w:rFonts w:ascii="Times New Roman" w:hAnsi="Times New Roman"/>
          <w:b/>
          <w:i/>
          <w:noProof/>
          <w:color w:val="FF0000"/>
          <w:sz w:val="24"/>
          <w:szCs w:val="24"/>
          <w:lang w:val="pt-BR"/>
        </w:rPr>
      </w:pPr>
    </w:p>
    <w:p w14:paraId="1A470C82" w14:textId="77777777" w:rsidR="00D65CE4" w:rsidRDefault="00D65CE4" w:rsidP="00CD3BF8">
      <w:pPr>
        <w:jc w:val="right"/>
        <w:rPr>
          <w:rFonts w:ascii="Times New Roman" w:hAnsi="Times New Roman"/>
          <w:b/>
          <w:i/>
          <w:noProof/>
          <w:sz w:val="24"/>
          <w:szCs w:val="24"/>
          <w:lang w:val="pt-BR"/>
        </w:rPr>
      </w:pPr>
    </w:p>
    <w:p w14:paraId="32B78A8E" w14:textId="77777777" w:rsidR="004154D1" w:rsidRDefault="004154D1" w:rsidP="00CD3BF8">
      <w:pPr>
        <w:jc w:val="right"/>
        <w:rPr>
          <w:rFonts w:ascii="Times New Roman" w:hAnsi="Times New Roman"/>
          <w:b/>
          <w:i/>
          <w:noProof/>
          <w:sz w:val="24"/>
          <w:szCs w:val="24"/>
          <w:lang w:val="pt-BR"/>
        </w:rPr>
      </w:pPr>
    </w:p>
    <w:p w14:paraId="0054A0A3" w14:textId="77777777" w:rsidR="007121DC" w:rsidRDefault="007121DC" w:rsidP="00CD3BF8">
      <w:pPr>
        <w:jc w:val="right"/>
        <w:rPr>
          <w:rFonts w:ascii="Times New Roman" w:hAnsi="Times New Roman"/>
          <w:b/>
          <w:i/>
          <w:noProof/>
          <w:sz w:val="24"/>
          <w:szCs w:val="24"/>
          <w:lang w:val="pt-BR"/>
        </w:rPr>
      </w:pPr>
    </w:p>
    <w:p w14:paraId="49A32C3C" w14:textId="77777777" w:rsidR="007121DC" w:rsidRDefault="007121DC" w:rsidP="00CD3BF8">
      <w:pPr>
        <w:jc w:val="right"/>
        <w:rPr>
          <w:rFonts w:ascii="Times New Roman" w:hAnsi="Times New Roman"/>
          <w:b/>
          <w:i/>
          <w:noProof/>
          <w:sz w:val="24"/>
          <w:szCs w:val="24"/>
          <w:lang w:val="pt-BR"/>
        </w:rPr>
      </w:pPr>
    </w:p>
    <w:p w14:paraId="13E4DB48" w14:textId="77777777" w:rsidR="007121DC" w:rsidRDefault="007121DC" w:rsidP="00CD3BF8">
      <w:pPr>
        <w:jc w:val="right"/>
        <w:rPr>
          <w:rFonts w:ascii="Times New Roman" w:hAnsi="Times New Roman"/>
          <w:b/>
          <w:i/>
          <w:noProof/>
          <w:sz w:val="24"/>
          <w:szCs w:val="24"/>
          <w:lang w:val="pt-BR"/>
        </w:rPr>
      </w:pPr>
    </w:p>
    <w:p w14:paraId="464B2D52" w14:textId="77777777" w:rsidR="004154D1" w:rsidRDefault="004154D1" w:rsidP="00CD3BF8">
      <w:pPr>
        <w:jc w:val="right"/>
        <w:rPr>
          <w:rFonts w:ascii="Times New Roman" w:hAnsi="Times New Roman"/>
          <w:b/>
          <w:i/>
          <w:noProof/>
          <w:sz w:val="24"/>
          <w:szCs w:val="24"/>
          <w:lang w:val="pt-BR"/>
        </w:rPr>
      </w:pPr>
    </w:p>
    <w:p w14:paraId="1CD5E655" w14:textId="77777777" w:rsidR="00DD3F9F" w:rsidRDefault="00DD3F9F" w:rsidP="00CD3BF8">
      <w:pPr>
        <w:jc w:val="right"/>
        <w:rPr>
          <w:rFonts w:ascii="Times New Roman" w:hAnsi="Times New Roman"/>
          <w:b/>
          <w:i/>
          <w:noProof/>
          <w:sz w:val="24"/>
          <w:szCs w:val="24"/>
          <w:lang w:val="pt-BR"/>
        </w:rPr>
      </w:pPr>
    </w:p>
    <w:p w14:paraId="54F203D3" w14:textId="77777777" w:rsidR="00DD3F9F" w:rsidRDefault="00DD3F9F" w:rsidP="00CD3BF8">
      <w:pPr>
        <w:jc w:val="right"/>
        <w:rPr>
          <w:rFonts w:ascii="Times New Roman" w:hAnsi="Times New Roman"/>
          <w:b/>
          <w:i/>
          <w:noProof/>
          <w:sz w:val="24"/>
          <w:szCs w:val="24"/>
          <w:lang w:val="pt-BR"/>
        </w:rPr>
      </w:pPr>
    </w:p>
    <w:p w14:paraId="6389914A" w14:textId="77777777" w:rsidR="00DD3F9F" w:rsidRPr="007D016F" w:rsidRDefault="00DD3F9F" w:rsidP="00CD3BF8">
      <w:pPr>
        <w:jc w:val="right"/>
        <w:rPr>
          <w:rFonts w:ascii="Times New Roman" w:hAnsi="Times New Roman"/>
          <w:b/>
          <w:i/>
          <w:noProof/>
          <w:sz w:val="24"/>
          <w:szCs w:val="24"/>
          <w:lang w:val="pt-BR"/>
        </w:rPr>
      </w:pPr>
    </w:p>
    <w:p w14:paraId="4D16846C" w14:textId="77777777"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t>FORMULARUL nr.4</w:t>
      </w:r>
    </w:p>
    <w:p w14:paraId="73E2F0B5" w14:textId="77777777" w:rsidR="00CD3BF8" w:rsidRPr="007D016F" w:rsidRDefault="00CD3BF8" w:rsidP="00C831AD">
      <w:pPr>
        <w:rPr>
          <w:rFonts w:ascii="Times New Roman" w:hAnsi="Times New Roman"/>
          <w:b/>
          <w:sz w:val="24"/>
          <w:szCs w:val="24"/>
          <w:lang w:val="pt-BR"/>
        </w:rPr>
      </w:pPr>
    </w:p>
    <w:p w14:paraId="04AF07E9" w14:textId="77777777" w:rsidR="00CD3BF8" w:rsidRPr="007121DC" w:rsidRDefault="00CD3BF8" w:rsidP="00CD3BF8">
      <w:pPr>
        <w:ind w:firstLine="720"/>
        <w:jc w:val="both"/>
        <w:outlineLvl w:val="0"/>
        <w:rPr>
          <w:rFonts w:ascii="Times New Roman" w:hAnsi="Times New Roman"/>
          <w:sz w:val="24"/>
          <w:szCs w:val="24"/>
          <w:lang w:val="pt-BR"/>
        </w:rPr>
      </w:pPr>
      <w:r w:rsidRPr="007121DC">
        <w:rPr>
          <w:rFonts w:ascii="Times New Roman" w:hAnsi="Times New Roman"/>
          <w:sz w:val="24"/>
          <w:szCs w:val="24"/>
          <w:lang w:val="pt-BR"/>
        </w:rPr>
        <w:t>OFERTANTUL</w:t>
      </w:r>
    </w:p>
    <w:p w14:paraId="49CF3363" w14:textId="77777777" w:rsidR="00CD3BF8" w:rsidRPr="007121DC" w:rsidRDefault="00CD3BF8" w:rsidP="00CD3BF8">
      <w:pPr>
        <w:ind w:firstLine="720"/>
        <w:jc w:val="both"/>
        <w:rPr>
          <w:rFonts w:ascii="Times New Roman" w:hAnsi="Times New Roman"/>
          <w:sz w:val="24"/>
          <w:szCs w:val="24"/>
          <w:lang w:val="pt-BR"/>
        </w:rPr>
      </w:pPr>
      <w:r w:rsidRPr="007121DC">
        <w:rPr>
          <w:rFonts w:ascii="Times New Roman" w:hAnsi="Times New Roman"/>
          <w:sz w:val="24"/>
          <w:szCs w:val="24"/>
          <w:lang w:val="pt-BR"/>
        </w:rPr>
        <w:t>__________________</w:t>
      </w:r>
    </w:p>
    <w:p w14:paraId="2CF32A38" w14:textId="77777777" w:rsidR="00CD3BF8" w:rsidRPr="007121DC" w:rsidRDefault="00CD3BF8" w:rsidP="00CD3BF8">
      <w:pPr>
        <w:ind w:firstLine="720"/>
        <w:jc w:val="both"/>
        <w:rPr>
          <w:rFonts w:ascii="Times New Roman" w:hAnsi="Times New Roman"/>
          <w:i/>
          <w:sz w:val="24"/>
          <w:szCs w:val="24"/>
          <w:lang w:val="pt-BR"/>
        </w:rPr>
      </w:pPr>
      <w:r w:rsidRPr="007121DC">
        <w:rPr>
          <w:rFonts w:ascii="Times New Roman" w:hAnsi="Times New Roman"/>
          <w:sz w:val="24"/>
          <w:szCs w:val="24"/>
          <w:lang w:val="pt-BR"/>
        </w:rPr>
        <w:t xml:space="preserve">   </w:t>
      </w:r>
      <w:r w:rsidRPr="007121DC">
        <w:rPr>
          <w:rFonts w:ascii="Times New Roman" w:hAnsi="Times New Roman"/>
          <w:i/>
          <w:sz w:val="24"/>
          <w:szCs w:val="24"/>
          <w:lang w:val="pt-BR"/>
        </w:rPr>
        <w:t>(denumirea/numele)</w:t>
      </w:r>
    </w:p>
    <w:p w14:paraId="07A7643D" w14:textId="77777777" w:rsidR="00CD3BF8" w:rsidRPr="007121DC" w:rsidRDefault="00CD3BF8" w:rsidP="00CD3BF8">
      <w:pPr>
        <w:tabs>
          <w:tab w:val="right" w:pos="0"/>
        </w:tabs>
        <w:rPr>
          <w:rFonts w:ascii="Times New Roman" w:hAnsi="Times New Roman"/>
          <w:sz w:val="24"/>
          <w:szCs w:val="24"/>
          <w:lang w:val="pt-BR"/>
        </w:rPr>
      </w:pPr>
    </w:p>
    <w:p w14:paraId="3BBD2CFC"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63739B8F" w14:textId="77777777" w:rsidR="00E809B3" w:rsidRPr="00C75017" w:rsidRDefault="00E809B3" w:rsidP="00E809B3">
      <w:pPr>
        <w:spacing w:after="120"/>
        <w:jc w:val="center"/>
        <w:outlineLvl w:val="0"/>
        <w:rPr>
          <w:rFonts w:ascii="Times New Roman" w:hAnsi="Times New Roman"/>
          <w:b/>
          <w:sz w:val="24"/>
          <w:szCs w:val="24"/>
        </w:rPr>
      </w:pPr>
    </w:p>
    <w:p w14:paraId="652398E2" w14:textId="77777777"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2653"/>
      </w:tblGrid>
      <w:tr w:rsidR="00A04913" w:rsidRPr="00C75017" w14:paraId="3A83C339" w14:textId="77777777" w:rsidTr="00056F47">
        <w:trPr>
          <w:jc w:val="center"/>
        </w:trPr>
        <w:tc>
          <w:tcPr>
            <w:tcW w:w="3602" w:type="pct"/>
            <w:tcMar>
              <w:left w:w="57" w:type="dxa"/>
              <w:right w:w="57" w:type="dxa"/>
            </w:tcMar>
            <w:vAlign w:val="center"/>
          </w:tcPr>
          <w:p w14:paraId="21AD1170" w14:textId="77777777" w:rsidR="00A04913" w:rsidRPr="00C75017" w:rsidRDefault="00A04913"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1398" w:type="pct"/>
            <w:tcMar>
              <w:left w:w="57" w:type="dxa"/>
              <w:right w:w="57" w:type="dxa"/>
            </w:tcMar>
            <w:vAlign w:val="center"/>
          </w:tcPr>
          <w:p w14:paraId="0782A86B" w14:textId="77777777" w:rsidR="00A04913" w:rsidRPr="00C75017" w:rsidRDefault="00A04913"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 TEHNICĂ OFERTANT</w:t>
            </w:r>
          </w:p>
        </w:tc>
      </w:tr>
      <w:tr w:rsidR="00A04913" w:rsidRPr="00D814C0" w14:paraId="7392D666" w14:textId="77777777" w:rsidTr="00056F47">
        <w:trPr>
          <w:trHeight w:val="566"/>
          <w:jc w:val="center"/>
        </w:trPr>
        <w:tc>
          <w:tcPr>
            <w:tcW w:w="3602" w:type="pct"/>
            <w:tcMar>
              <w:left w:w="57" w:type="dxa"/>
              <w:right w:w="57" w:type="dxa"/>
            </w:tcMar>
          </w:tcPr>
          <w:tbl>
            <w:tblPr>
              <w:tblW w:w="5000" w:type="pct"/>
              <w:tblCellMar>
                <w:left w:w="10" w:type="dxa"/>
                <w:right w:w="10" w:type="dxa"/>
              </w:tblCellMar>
              <w:tblLook w:val="04A0" w:firstRow="1" w:lastRow="0" w:firstColumn="1" w:lastColumn="0" w:noHBand="0" w:noVBand="1"/>
            </w:tblPr>
            <w:tblGrid>
              <w:gridCol w:w="1204"/>
              <w:gridCol w:w="5507"/>
            </w:tblGrid>
            <w:tr w:rsidR="00056F47" w:rsidRPr="006C1EA3" w14:paraId="5A3A557D" w14:textId="77777777" w:rsidTr="00056F47">
              <w:trPr>
                <w:cantSplit/>
                <w:trHeight w:val="3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B9BFCB3" w14:textId="77777777" w:rsidR="00056F47" w:rsidRPr="006C1EA3" w:rsidRDefault="00056F47" w:rsidP="00056F47">
                  <w:pPr>
                    <w:rPr>
                      <w:rFonts w:ascii="Times New Roman" w:hAnsi="Times New Roman"/>
                      <w:b/>
                      <w:bCs/>
                      <w:sz w:val="16"/>
                      <w:szCs w:val="16"/>
                    </w:rPr>
                  </w:pPr>
                  <w:r w:rsidRPr="006C1EA3">
                    <w:rPr>
                      <w:rFonts w:ascii="Times New Roman" w:hAnsi="Times New Roman"/>
                      <w:b/>
                      <w:bCs/>
                      <w:sz w:val="16"/>
                      <w:szCs w:val="16"/>
                    </w:rPr>
                    <w:t>LOT 1 – Pachet Legalis</w:t>
                  </w:r>
                </w:p>
              </w:tc>
            </w:tr>
            <w:tr w:rsidR="00056F47" w:rsidRPr="006C1EA3" w14:paraId="7A3DFB47" w14:textId="77777777" w:rsidTr="00056F47">
              <w:trPr>
                <w:cantSplit/>
                <w:trHeight w:val="3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AEE7CFF"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Denumire produs</w:t>
                  </w:r>
                </w:p>
              </w:tc>
            </w:tr>
            <w:tr w:rsidR="00056F47" w:rsidRPr="006C1EA3" w14:paraId="1E90D1F0"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6DDDF49"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Modulul – Doctrină civil</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8CBBD2C"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•Noul Cod civil. Comentariu pe articole. Ediţia 3. coord. Prof. Flavius-Antoniu Baias,Eugen Chelaru, Rodica Constantinovici, Ioan Macovei</w:t>
                  </w:r>
                </w:p>
                <w:p w14:paraId="3B253007"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•Noul Cod de procedură civilă. Comentariu pe articole. Ediţia 2. Prof. Ioan Leş</w:t>
                  </w:r>
                </w:p>
                <w:p w14:paraId="1CB05DE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Noul Cod civil. Note. Corelaţii. Explicaţii.  colectiv de autori </w:t>
                  </w:r>
                </w:p>
                <w:p w14:paraId="350E3258" w14:textId="77777777" w:rsidR="00056F47" w:rsidRPr="006C1EA3" w:rsidRDefault="00056F47" w:rsidP="00056F47">
                  <w:pPr>
                    <w:rPr>
                      <w:rFonts w:ascii="Times New Roman" w:hAnsi="Times New Roman"/>
                      <w:sz w:val="16"/>
                      <w:szCs w:val="16"/>
                    </w:rPr>
                  </w:pPr>
                  <w:r w:rsidRPr="005F2498">
                    <w:rPr>
                      <w:rFonts w:ascii="Times New Roman" w:hAnsi="Times New Roman"/>
                      <w:sz w:val="16"/>
                      <w:szCs w:val="16"/>
                      <w:lang w:val="pt-BR"/>
                    </w:rPr>
                    <w:t xml:space="preserve">•Codul de procedură civilă. Note. Corelaţii. Explicaţii.  </w:t>
                  </w:r>
                  <w:r w:rsidRPr="006C1EA3">
                    <w:rPr>
                      <w:rFonts w:ascii="Times New Roman" w:hAnsi="Times New Roman"/>
                      <w:sz w:val="16"/>
                      <w:szCs w:val="16"/>
                    </w:rPr>
                    <w:t xml:space="preserve">Piperea Gheorghe </w:t>
                  </w:r>
                </w:p>
                <w:p w14:paraId="7CAE16E2"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•Noul Cod civil. Legea nr. 287/2009. Cartea a V-a. Despre obligaţii (art. 1164-1649). Comentarii şi explicaţii. Ediţia 2. Ion Turcu</w:t>
                  </w:r>
                </w:p>
                <w:p w14:paraId="3DB0CFCB"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xml:space="preserve">•Drept civil. Partea generală conform noului Cod civil. Ediţia 1.  Emőd Veress,Sztranyiczki Szilárd, Lupan Ernest, Rikhard-Arpad Pantilimon </w:t>
                  </w:r>
                </w:p>
                <w:p w14:paraId="4320639B"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•Drept civil. Persoanele. În reglementarea NCC. Ediţia 5.  Eugen Chelaru</w:t>
                  </w:r>
                </w:p>
                <w:p w14:paraId="4C9A0860"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•Drept civil. Drepturile reale principale, Ediţia 5.  Eugen Chelaru</w:t>
                  </w:r>
                </w:p>
                <w:p w14:paraId="4C402743"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•Drept civil. Obligaţiile. Faptul juridic. În reglementarea Noului Cod Civil.  Ioan Adam</w:t>
                  </w:r>
                </w:p>
                <w:p w14:paraId="542F0DC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es-ES"/>
                    </w:rPr>
                    <w:t xml:space="preserve">•Codul civil. Cartea a V-a. </w:t>
                  </w:r>
                  <w:r w:rsidRPr="006C1EA3">
                    <w:rPr>
                      <w:rFonts w:ascii="Times New Roman" w:hAnsi="Times New Roman"/>
                      <w:sz w:val="16"/>
                      <w:szCs w:val="16"/>
                    </w:rPr>
                    <w:t xml:space="preserve">Despre obligaţii. Titlurile I-VIII (art. 1164-1649). </w:t>
                  </w:r>
                  <w:r w:rsidRPr="005F2498">
                    <w:rPr>
                      <w:rFonts w:ascii="Times New Roman" w:hAnsi="Times New Roman"/>
                      <w:sz w:val="16"/>
                      <w:szCs w:val="16"/>
                      <w:lang w:val="pt-BR"/>
                    </w:rPr>
                    <w:t xml:space="preserve">Comentarii și explicaţii Anca Roxana Adam, Ioan Adam </w:t>
                  </w:r>
                </w:p>
                <w:p w14:paraId="2C2F8BD7"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 civil. Moştenirea. Liberalităţile. Conform Noului Cod civil. Emőd Veress</w:t>
                  </w:r>
                </w:p>
                <w:p w14:paraId="37149212"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•Dreptul Familiei. Căsătoria. Regimuri matrimoniale. Filiaţia. Ediţia 7. Emese Florian</w:t>
                  </w:r>
                </w:p>
                <w:p w14:paraId="2B3483A6"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•Jurisprudenţă civilă comentată a Înaltei Curţi de Casaţie şi Justiţie.  Pavel Perju</w:t>
                  </w:r>
                </w:p>
                <w:p w14:paraId="18AB393F"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pt-BR"/>
                    </w:rPr>
                    <w:t xml:space="preserve">•Călăuza juristului. Cereri şi acţiuni în justiţie. Ediţia 6.  </w:t>
                  </w:r>
                  <w:r w:rsidRPr="005F2498">
                    <w:rPr>
                      <w:rFonts w:ascii="Times New Roman" w:hAnsi="Times New Roman"/>
                      <w:sz w:val="16"/>
                      <w:szCs w:val="16"/>
                      <w:lang w:val="es-ES"/>
                    </w:rPr>
                    <w:t xml:space="preserve">Ion Popa (coord.), D. Florea-Burgazlî, V. Beldea, A.C. Brătuianu, G.A. Farmathy, R. Popa, L. Uţă </w:t>
                  </w:r>
                </w:p>
                <w:p w14:paraId="7BBFD35D"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xml:space="preserve">•Cartea de contracte. Modele. Comentarii. Explicaţii. Ediţia 3.coord. Prof. Jörg K. Menzer </w:t>
                  </w:r>
                </w:p>
                <w:p w14:paraId="091CA0CF"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•Tratat de drept procesual civil. Ediția 5.  Ioan Leş</w:t>
                  </w:r>
                </w:p>
                <w:p w14:paraId="2A51C8CB" w14:textId="1D9F6410" w:rsidR="00056F47" w:rsidRPr="006C1EA3" w:rsidRDefault="00056F47" w:rsidP="00056F47">
                  <w:pPr>
                    <w:rPr>
                      <w:rFonts w:ascii="Times New Roman" w:hAnsi="Times New Roman"/>
                      <w:sz w:val="16"/>
                      <w:szCs w:val="16"/>
                    </w:rPr>
                  </w:pPr>
                  <w:r w:rsidRPr="005F2498">
                    <w:rPr>
                      <w:rFonts w:ascii="Times New Roman" w:hAnsi="Times New Roman"/>
                      <w:sz w:val="16"/>
                      <w:szCs w:val="16"/>
                      <w:lang w:val="es-ES"/>
                    </w:rPr>
                    <w:t xml:space="preserve">• Contracte civile speciale. </w:t>
                  </w:r>
                  <w:r w:rsidRPr="006C1EA3">
                    <w:rPr>
                      <w:rFonts w:ascii="Times New Roman" w:hAnsi="Times New Roman"/>
                      <w:sz w:val="16"/>
                      <w:szCs w:val="16"/>
                    </w:rPr>
                    <w:t>Ediția 1. Manuela Lavinia Istrătoie</w:t>
                  </w:r>
                </w:p>
              </w:tc>
            </w:tr>
            <w:tr w:rsidR="00056F47" w:rsidRPr="000234DD" w14:paraId="22FD4F59"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41724989" w14:textId="6AD9CE0A" w:rsidR="00056F47" w:rsidRPr="006C1EA3" w:rsidRDefault="00056F47" w:rsidP="00056F47">
                  <w:pPr>
                    <w:rPr>
                      <w:rFonts w:ascii="Times New Roman" w:hAnsi="Times New Roman"/>
                      <w:sz w:val="16"/>
                      <w:szCs w:val="16"/>
                    </w:rPr>
                  </w:pPr>
                  <w:r w:rsidRPr="006C1EA3">
                    <w:rPr>
                      <w:rFonts w:ascii="Times New Roman" w:hAnsi="Times New Roman"/>
                      <w:sz w:val="16"/>
                      <w:szCs w:val="16"/>
                    </w:rPr>
                    <w:lastRenderedPageBreak/>
                    <w:t>Modulul – Doctrină afaceri</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D6CEC6B"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Legea societăţilor. Comentariu pe articole. Ediţia 5.Stanciu D. Cărpenaru, Sorin David, Gh. Piperea</w:t>
                  </w:r>
                </w:p>
                <w:p w14:paraId="06B6ADA0"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insolvenţei. Legea 85/2014. Comentariu pe articole. Ediţia 5.Ion Turcu</w:t>
                  </w:r>
                </w:p>
                <w:p w14:paraId="292F8434"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•Cartea de contracte. Modele. Comentarii. Explicaţii. Ediţia 3.coord. Prof. Jörg K. Menzer</w:t>
                  </w:r>
                </w:p>
                <w:p w14:paraId="1EEF97C2"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•Codul muncii. Comentariu pe articole. Vol. I. Articolele 1–107.Alexandru Athanasiu, Magda Volonciu, Luminiţa Dima, Oana Cazan </w:t>
                  </w:r>
                </w:p>
                <w:p w14:paraId="689DB149"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muncii. Comentariu pe articole. Vol. II. Articolele 108-298.Alexandru Athanasiu, Magda Volonciu, Luminiţa Dima, Oana Cazan</w:t>
                  </w:r>
                </w:p>
                <w:p w14:paraId="04A72620"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muncii. Comentariu pe articole. Actualizare la Vol. I – II.Alexandru Athanasiu</w:t>
                  </w:r>
                </w:p>
                <w:p w14:paraId="1B6E3C9E"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muncii republicat. Modificările aduse prin Legea nr. 40/2011. Comentarii şi soluţii. Horaţiu Sasu</w:t>
                  </w:r>
                </w:p>
                <w:p w14:paraId="6F184C9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•Procedura soluţionării conflictelor individuale de muncă.Ghid pentru practicieni. Ediţia 2 Răzvan Anghel</w:t>
                  </w:r>
                </w:p>
                <w:p w14:paraId="123E4858"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•Derularea corectă a raporturilor de muncă. Probleme. Soluţii. Modele. Exemple.Horaţiu Sasu</w:t>
                  </w:r>
                </w:p>
                <w:p w14:paraId="7A6A2092"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•Evaziunea fiscală. Comentarii şi exemple practice. Ediția 3.Neculai Cârlescu</w:t>
                  </w:r>
                </w:p>
                <w:p w14:paraId="5470819D"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•Controverse actuale în fiscalitate. Comentarii şi soluţii.Dragoş Pătroi, Gabriel Biriş</w:t>
                  </w:r>
                </w:p>
                <w:p w14:paraId="7B29588C"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•TVA naţional vs. intracomunitar. Cazuri şi necazuri.Dragoş Pătroi, Florin Cuciureanu, Adrian Benţa</w:t>
                  </w:r>
                </w:p>
                <w:p w14:paraId="7C36DE0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•Legea privind registrul comerţului.Liviu Narcis Pîrvu, Ioan Florin Simon</w:t>
                  </w:r>
                </w:p>
                <w:p w14:paraId="5FEFC2F9"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•Societăţi comerciale. Proceduri speciale. Ediţia 2.Crenguţa Leaua</w:t>
                  </w:r>
                </w:p>
                <w:p w14:paraId="0C17B8FB"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•Drepturile acţionarilor. Ediţia 3.Cristian Duţescu</w:t>
                  </w:r>
                </w:p>
                <w:p w14:paraId="05202597"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Legea privind emitenții de instrumente financiare și operațiuni de piață – Cristian Duțescu</w:t>
                  </w:r>
                </w:p>
                <w:p w14:paraId="3D4ED25F"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Contractul de franciză – Mihaela Mocanu</w:t>
                  </w:r>
                </w:p>
                <w:p w14:paraId="13E9490D"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•Răspunderea juridică în contractul comercial de transport de mărfuri.Gina Orga-Dumitriu</w:t>
                  </w:r>
                </w:p>
                <w:p w14:paraId="77A43696"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•Manipularea pieţei de capital. Cristian Duţescu</w:t>
                  </w:r>
                </w:p>
                <w:p w14:paraId="71CF018A"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•Legislaţia concurenţei. Comentarii şi explicaţii. Valentin Mircea</w:t>
                  </w:r>
                </w:p>
                <w:p w14:paraId="2D7AFE73"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xml:space="preserve">•Ghid pentru practicieni în dreptul concurenţei. Ediţia 1.Diana Ungureanu, Paul Prisecaru, Valentin Mircea, Norbert Maier, Sorin Fusea,Fabio Filpo, Adina Claici, Cristina Butacu, M. Bogdan Bulancea </w:t>
                  </w:r>
                </w:p>
                <w:p w14:paraId="62804A3B"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•Codul de procedură fiscal. Comentarii şi explicaţii.Horaţiu Sasu, Lucian Ţâţu, Dragoş Pătroi</w:t>
                  </w:r>
                </w:p>
                <w:p w14:paraId="587BDDEA" w14:textId="6EACAC12" w:rsidR="00056F47" w:rsidRPr="000234DD" w:rsidRDefault="00056F47" w:rsidP="00056F47">
                  <w:pPr>
                    <w:rPr>
                      <w:rFonts w:ascii="Times New Roman" w:hAnsi="Times New Roman"/>
                      <w:sz w:val="16"/>
                      <w:szCs w:val="16"/>
                      <w:lang w:val="es-ES"/>
                    </w:rPr>
                  </w:pPr>
                  <w:r w:rsidRPr="000234DD">
                    <w:rPr>
                      <w:rFonts w:ascii="Times New Roman" w:hAnsi="Times New Roman"/>
                      <w:sz w:val="16"/>
                      <w:szCs w:val="16"/>
                      <w:lang w:val="es-ES"/>
                    </w:rPr>
                    <w:t xml:space="preserve">• Legea procedurii insolvenţei. Comentariu pe articole. </w:t>
                  </w:r>
                  <w:r w:rsidRPr="005F2498">
                    <w:rPr>
                      <w:rFonts w:ascii="Times New Roman" w:hAnsi="Times New Roman"/>
                      <w:sz w:val="16"/>
                      <w:szCs w:val="16"/>
                      <w:lang w:val="es-ES"/>
                    </w:rPr>
                    <w:t>Ediţia 4.Ion Turcu</w:t>
                  </w:r>
                </w:p>
              </w:tc>
            </w:tr>
            <w:tr w:rsidR="00056F47" w:rsidRPr="000234DD" w14:paraId="6822DC3F"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CA9D0CD" w14:textId="1C684CD5" w:rsidR="00056F47" w:rsidRPr="006C1EA3" w:rsidRDefault="00056F47" w:rsidP="00056F47">
                  <w:pPr>
                    <w:rPr>
                      <w:rFonts w:ascii="Times New Roman" w:hAnsi="Times New Roman"/>
                      <w:sz w:val="16"/>
                      <w:szCs w:val="16"/>
                    </w:rPr>
                  </w:pPr>
                  <w:r w:rsidRPr="006C1EA3">
                    <w:rPr>
                      <w:rFonts w:ascii="Times New Roman" w:hAnsi="Times New Roman"/>
                      <w:sz w:val="16"/>
                      <w:szCs w:val="16"/>
                    </w:rPr>
                    <w:t>Modulul - Doctrina muncii</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5152972"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Codul muncii. Comentariu pe articole. Vol. I. Articolele 1-107.Alexandru Athanasiu, Magda Volonciu, Luminiţa Dima, Oana Cazan </w:t>
                  </w:r>
                </w:p>
                <w:p w14:paraId="67E3C185"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•Codul muncii. Comentariu pe articole. Vol. II. Articolele 108-298.Alexandru Athanasiu, Magda Volonciu, Luminiţa Dima, Oana Cazan </w:t>
                  </w:r>
                </w:p>
                <w:p w14:paraId="2783F39E"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muncii. Comentariu pe articole. Actualizare la Vol. I – II.Alexandru Athanasiu</w:t>
                  </w:r>
                </w:p>
                <w:p w14:paraId="0C25C83F"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muncii republicat. Modificările aduse prin Legea nr. 40/2011. Comentarii şi soluţii. Horaţiu Sasu</w:t>
                  </w:r>
                </w:p>
                <w:p w14:paraId="207FD62E"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•Procedura soluţionării conflictelor individuale de muncă.Ghid pentru practicieni. Ediţia 2 Răzvan Anghel</w:t>
                  </w:r>
                </w:p>
                <w:p w14:paraId="63486C83"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•Derularea corectă a raporturilor de muncă. Probleme. Soluţii. Modele. Exemple.Horaţiu Sasu</w:t>
                  </w:r>
                </w:p>
                <w:p w14:paraId="6C77DA9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•Dreptul muncii.Ediţia 1.Luminiţa Dima</w:t>
                  </w:r>
                </w:p>
                <w:p w14:paraId="4D08EBFA"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•Timpul de lucru. Ghid de jurisprudenţă naţională.Ediţia 1.Răzvan Anghel</w:t>
                  </w:r>
                </w:p>
                <w:p w14:paraId="6A51C709"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•Răspunderea disciplinară în raporturile de muncă. Legislaţie. Jurisprudenţă. Doctrină.Ediţia 1.Alexandru Ţiclea </w:t>
                  </w:r>
                </w:p>
                <w:p w14:paraId="5E4D8FB7"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•Regimul juridic al nulităţii în raporturile de muncă. Ediţia 1.Dragoş Brezeanu</w:t>
                  </w:r>
                </w:p>
                <w:p w14:paraId="608F4B73"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•Restructurarea întreprinderii. Concedieri individuale şi concedieri collective. Ediţia 1.Luminiţa Dima</w:t>
                  </w:r>
                </w:p>
                <w:p w14:paraId="19BC4EAC" w14:textId="744E7129"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•Călăuza juristului. Cereri şi acţiuni în justiţie. Ediţia 6.  Ion Popa (coord.), D. Florea-Burgazlî, V. Beldea, A.C. Brătuianu, G.A. Farmathy, R. Popa, L. Uţă</w:t>
                  </w:r>
                </w:p>
              </w:tc>
            </w:tr>
            <w:tr w:rsidR="00056F47" w:rsidRPr="000234DD" w14:paraId="32FE9072"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17A337A" w14:textId="6CBB420D" w:rsidR="00056F47" w:rsidRPr="006C1EA3" w:rsidRDefault="00056F47" w:rsidP="00056F47">
                  <w:pPr>
                    <w:rPr>
                      <w:rFonts w:ascii="Times New Roman" w:hAnsi="Times New Roman"/>
                      <w:sz w:val="16"/>
                      <w:szCs w:val="16"/>
                    </w:rPr>
                  </w:pPr>
                  <w:r w:rsidRPr="006C1EA3">
                    <w:rPr>
                      <w:rFonts w:ascii="Times New Roman" w:hAnsi="Times New Roman"/>
                      <w:sz w:val="16"/>
                      <w:szCs w:val="16"/>
                    </w:rPr>
                    <w:t>Modulul – Doctrină Penal</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B1C086C"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•Codul Penal. Comentariu pe articole. Ediţia 3.V. Cioclei, L.Lefterache, I. Kuglay, G. Bodoroncea, I. Nedelcu, F.M. Vasile, T. Manea</w:t>
                  </w:r>
                </w:p>
                <w:p w14:paraId="1D7BCD56"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Codul de procedură penală. Comentariu pe articole.Ediţia 3.coord. Mihai Udroiu (colectiv de autori</w:t>
                  </w:r>
                </w:p>
                <w:p w14:paraId="31811544"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Noul Cod penal. Note. Corelaţii. Explicaţii.coord. Mihai Hotca (colectiv de autori)</w:t>
                  </w:r>
                </w:p>
                <w:p w14:paraId="40198DF2"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•Noul Cod de procedură penală. Note. Corelaţii. Explicaţii.coord. Petre Buneci (colectiv de autori)</w:t>
                  </w:r>
                </w:p>
                <w:p w14:paraId="2F67584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•Drept penal. Partea specială I. Infracţiuni contra persoanei şi infracţiuni contra patrimoniului.Ediţia 6. Valerian Cioclei </w:t>
                  </w:r>
                </w:p>
                <w:p w14:paraId="2AB17933"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 penal. Partea specială II.Ediţia 5.Valerian Cioclei, Andra-Roxana Trandafir (Ilie), Cristina Rotaru</w:t>
                  </w:r>
                </w:p>
                <w:p w14:paraId="75836D38"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•Dreptul penal al afacerilor. Ediţia 7.Alexandru Boroi, Bogdan Vîrjan, I. A. Barbu, M. Gorunescu</w:t>
                  </w:r>
                </w:p>
                <w:p w14:paraId="4E01F96D"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•Procedura penală. Partea generală. Partea specială. Ediţia 2.Alexandru Zarafiu </w:t>
                  </w:r>
                </w:p>
                <w:p w14:paraId="3CCA9CA5"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xml:space="preserve">•Tratat de Cooperare judiciară internaţională în materie penală.coord. Alexandru Boroi, Ion Rusu, Minodora-Ioana Rusu </w:t>
                  </w:r>
                </w:p>
                <w:p w14:paraId="43E83BCF"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Infracţiunile de evaziune fiscală. Ediţia 3.Bogdan Vîrjan</w:t>
                  </w:r>
                </w:p>
                <w:p w14:paraId="3F4B542F"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•Jurisprudenţa Curţii de Justiţie a Uniunii Europene şi influenţa acesteia asupra dreptului penal naţional. Ediţia 1.Norel Neagu</w:t>
                  </w:r>
                </w:p>
                <w:p w14:paraId="3815AF9B" w14:textId="47E95CB3" w:rsidR="00056F47" w:rsidRPr="000234DD" w:rsidRDefault="00056F47" w:rsidP="00056F47">
                  <w:pPr>
                    <w:rPr>
                      <w:rFonts w:ascii="Times New Roman" w:hAnsi="Times New Roman"/>
                      <w:sz w:val="16"/>
                      <w:szCs w:val="16"/>
                      <w:lang w:val="pt-BR"/>
                    </w:rPr>
                  </w:pPr>
                  <w:r w:rsidRPr="000234DD">
                    <w:rPr>
                      <w:rFonts w:ascii="Times New Roman" w:hAnsi="Times New Roman"/>
                      <w:sz w:val="16"/>
                      <w:szCs w:val="16"/>
                      <w:lang w:val="pt-BR"/>
                    </w:rPr>
                    <w:t>• Foundations of European Criminal Law. Ediţia 1.Renate van Lijssel, Andrea Jánosi, Erika Váradi Csema, Ferenc Sántha, C. Tracogna, Lamya Diana Al-Kawadri, T. Avrigeanu, N. Neagu, M.Gorunescu</w:t>
                  </w:r>
                </w:p>
              </w:tc>
            </w:tr>
            <w:tr w:rsidR="00056F47" w:rsidRPr="00056F47" w14:paraId="796D53E2"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EFA071E" w14:textId="64949E5B" w:rsidR="00056F47" w:rsidRPr="00056F47" w:rsidRDefault="00056F47" w:rsidP="00056F47">
                  <w:pPr>
                    <w:rPr>
                      <w:rFonts w:ascii="Times New Roman" w:hAnsi="Times New Roman"/>
                      <w:sz w:val="16"/>
                      <w:szCs w:val="16"/>
                      <w:lang w:val="pt-BR"/>
                    </w:rPr>
                  </w:pPr>
                  <w:r w:rsidRPr="005F2498">
                    <w:rPr>
                      <w:rFonts w:ascii="Times New Roman" w:hAnsi="Times New Roman"/>
                      <w:sz w:val="16"/>
                      <w:szCs w:val="16"/>
                      <w:lang w:val="pt-BR"/>
                    </w:rPr>
                    <w:lastRenderedPageBreak/>
                    <w:t>Modulul – Doctrină UE și CEDO</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FC91B8A"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pt-BR"/>
                    </w:rPr>
                    <w:t xml:space="preserve">Convenţia europeană a drepturilor omului. Comentariu pe articole. </w:t>
                  </w:r>
                  <w:r w:rsidRPr="005F2498">
                    <w:rPr>
                      <w:rFonts w:ascii="Times New Roman" w:hAnsi="Times New Roman"/>
                      <w:sz w:val="16"/>
                      <w:szCs w:val="16"/>
                      <w:lang w:val="es-ES"/>
                    </w:rPr>
                    <w:t>Ediţia 2.Corneliu Bîrsan</w:t>
                  </w:r>
                </w:p>
                <w:p w14:paraId="4132717F"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•Tratatele Uniunii Europene. Comentarii şi explicaţii.Ion Gâlea</w:t>
                  </w:r>
                </w:p>
                <w:p w14:paraId="4738F259"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•Aderarea Uniunii Europene la Convenţia europeană a drepturilor omului. Analiză critică.Ion Gâlea</w:t>
                  </w:r>
                </w:p>
                <w:p w14:paraId="6EB618AC"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•Protecţia europeană a drepturilor omului. Ediţia 4 (Include modificările aduse prinProtocolul nr. 14).Ediţia 4 Bianca Selejan-Guţan</w:t>
                  </w:r>
                </w:p>
                <w:p w14:paraId="5ADD5E3E"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•Efectele hotărârilor CEDO şi CJUE în dreptul intern. Analiză asupra dreptului la nediscriminare.Silvia Tăbuşcă</w:t>
                  </w:r>
                </w:p>
                <w:p w14:paraId="79754FC1"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•Dreptul procesual al Uniunii Europene.Petrescu Oana Măriuca</w:t>
                  </w:r>
                </w:p>
                <w:p w14:paraId="24819A26"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xml:space="preserve">•Uniunea europeană. Drept instituţional Anamaria Groza </w:t>
                  </w:r>
                </w:p>
                <w:p w14:paraId="1B03612C"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xml:space="preserve">•Uniunea europeană. Drept material Anamaria Groza </w:t>
                  </w:r>
                </w:p>
                <w:p w14:paraId="6BB3A5C1"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xml:space="preserve">•Procedura trimiterii preliminare. Principii de drept al Uniunii Europene şi experienţe ale sistemului romande drept. Mihai Şandru, Mihai Banu, Dragoş Călin </w:t>
                  </w:r>
                </w:p>
                <w:p w14:paraId="65EAD5F8"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•Dreptul european al contractelor. Realităţi. Influenţe. Domeniu de aplicare.Gina Orga-Dumitriu</w:t>
                  </w:r>
                </w:p>
                <w:p w14:paraId="7D1F8AD8" w14:textId="77777777" w:rsidR="00056F47" w:rsidRPr="006C1EA3" w:rsidRDefault="00056F47" w:rsidP="00056F47">
                  <w:pPr>
                    <w:rPr>
                      <w:rFonts w:ascii="Times New Roman" w:hAnsi="Times New Roman"/>
                      <w:sz w:val="16"/>
                      <w:szCs w:val="16"/>
                    </w:rPr>
                  </w:pPr>
                  <w:r w:rsidRPr="005F2498">
                    <w:rPr>
                      <w:rFonts w:ascii="Times New Roman" w:hAnsi="Times New Roman"/>
                      <w:sz w:val="16"/>
                      <w:szCs w:val="16"/>
                      <w:lang w:val="es-ES"/>
                    </w:rPr>
                    <w:t xml:space="preserve">•Europenizarea. Studii de guvernare şi securitate. </w:t>
                  </w:r>
                  <w:r w:rsidRPr="006C1EA3">
                    <w:rPr>
                      <w:rFonts w:ascii="Times New Roman" w:hAnsi="Times New Roman"/>
                      <w:sz w:val="16"/>
                      <w:szCs w:val="16"/>
                    </w:rPr>
                    <w:t>Ediţia 1.George Angliţoiu</w:t>
                  </w:r>
                </w:p>
                <w:p w14:paraId="08EFFA98" w14:textId="3E1E750F" w:rsidR="00056F47" w:rsidRPr="00056F47" w:rsidRDefault="00056F47" w:rsidP="00056F47">
                  <w:pPr>
                    <w:rPr>
                      <w:rFonts w:ascii="Times New Roman" w:hAnsi="Times New Roman"/>
                      <w:sz w:val="16"/>
                      <w:szCs w:val="16"/>
                    </w:rPr>
                  </w:pPr>
                  <w:r w:rsidRPr="006C1EA3">
                    <w:rPr>
                      <w:rFonts w:ascii="Times New Roman" w:hAnsi="Times New Roman"/>
                      <w:sz w:val="16"/>
                      <w:szCs w:val="16"/>
                    </w:rPr>
                    <w:t>• Foundations of European Criminal Law. Ediţia 1.Renate van Lijssel, Andrea Jánosi, Erika Váradi Csema, Ferenc Sántha, C. Tracogna, Lamya Diana Al-Kawadri, T. Avrigeanu, N. Neagu, M.Gorunescu</w:t>
                  </w:r>
                </w:p>
              </w:tc>
            </w:tr>
            <w:tr w:rsidR="00056F47" w:rsidRPr="00056F47" w14:paraId="1114E1BE"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7FDB8F87" w14:textId="0B57ADF0" w:rsidR="00056F47" w:rsidRPr="005F2498" w:rsidRDefault="00056F47" w:rsidP="00056F47">
                  <w:pPr>
                    <w:rPr>
                      <w:rFonts w:ascii="Times New Roman" w:hAnsi="Times New Roman"/>
                      <w:sz w:val="16"/>
                      <w:szCs w:val="16"/>
                      <w:lang w:val="pt-BR"/>
                    </w:rPr>
                  </w:pPr>
                  <w:r w:rsidRPr="006C1EA3">
                    <w:rPr>
                      <w:rFonts w:ascii="Times New Roman" w:hAnsi="Times New Roman"/>
                      <w:sz w:val="16"/>
                      <w:szCs w:val="16"/>
                    </w:rPr>
                    <w:t>Modulul – Doctrină public</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8550A6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Constituţia României. Comentariu pe articole. Ediția 2</w:t>
                  </w:r>
                </w:p>
                <w:p w14:paraId="517C0214"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.Ioan Muraru, Elena Simina Tănăsescu</w:t>
                  </w:r>
                </w:p>
                <w:p w14:paraId="1D68A71D"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 constituţional şi instituţii politice. Vol. I.Ediţia 15</w:t>
                  </w:r>
                </w:p>
                <w:p w14:paraId="52DFC1F3"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Ioan Muraru, Elena Simina Tănăsescu</w:t>
                  </w:r>
                </w:p>
                <w:p w14:paraId="6D206CE1"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•Drept constituţional şi instituţii politice. Vol. II.Ediţia 15</w:t>
                  </w:r>
                </w:p>
                <w:p w14:paraId="0FFDD945"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Ioan Muraru, Elena Simina Tănăsescu</w:t>
                  </w:r>
                </w:p>
                <w:p w14:paraId="1884E457" w14:textId="77777777" w:rsidR="00056F47" w:rsidRPr="006C1EA3" w:rsidRDefault="00056F47" w:rsidP="00056F47">
                  <w:pPr>
                    <w:rPr>
                      <w:rFonts w:ascii="Times New Roman" w:hAnsi="Times New Roman"/>
                      <w:sz w:val="16"/>
                      <w:szCs w:val="16"/>
                    </w:rPr>
                  </w:pPr>
                  <w:r w:rsidRPr="005F2498">
                    <w:rPr>
                      <w:rFonts w:ascii="Times New Roman" w:hAnsi="Times New Roman"/>
                      <w:sz w:val="16"/>
                      <w:szCs w:val="16"/>
                      <w:lang w:val="pt-BR"/>
                    </w:rPr>
                    <w:t xml:space="preserve">•Drept electoral, Ediţia 2. </w:t>
                  </w:r>
                  <w:r w:rsidRPr="006C1EA3">
                    <w:rPr>
                      <w:rFonts w:ascii="Times New Roman" w:hAnsi="Times New Roman"/>
                      <w:sz w:val="16"/>
                      <w:szCs w:val="16"/>
                    </w:rPr>
                    <w:t>Gheorghe Iancu</w:t>
                  </w:r>
                </w:p>
                <w:p w14:paraId="3D38A0E4" w14:textId="77777777" w:rsidR="00056F47" w:rsidRPr="005F2498" w:rsidRDefault="00056F47" w:rsidP="00056F47">
                  <w:pPr>
                    <w:rPr>
                      <w:rFonts w:ascii="Times New Roman" w:hAnsi="Times New Roman"/>
                      <w:sz w:val="16"/>
                      <w:szCs w:val="16"/>
                      <w:lang w:val="pt-BR"/>
                    </w:rPr>
                  </w:pPr>
                  <w:r w:rsidRPr="006C1EA3">
                    <w:rPr>
                      <w:rFonts w:ascii="Times New Roman" w:hAnsi="Times New Roman"/>
                      <w:sz w:val="16"/>
                      <w:szCs w:val="16"/>
                    </w:rPr>
                    <w:t xml:space="preserve">•Achiziţii publice. Concesiuni. </w:t>
                  </w:r>
                  <w:r w:rsidRPr="005F2498">
                    <w:rPr>
                      <w:rFonts w:ascii="Times New Roman" w:hAnsi="Times New Roman"/>
                      <w:sz w:val="16"/>
                      <w:szCs w:val="16"/>
                      <w:lang w:val="pt-BR"/>
                    </w:rPr>
                    <w:t>Parteneriat public privat. Remedii şi căi de atac. Ediţia 6,  Dan Cimpoeru</w:t>
                  </w:r>
                </w:p>
                <w:p w14:paraId="40812903"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pt-BR"/>
                    </w:rPr>
                    <w:t xml:space="preserve">•Legea contenciosului administrativ. </w:t>
                  </w:r>
                  <w:r w:rsidRPr="005F2498">
                    <w:rPr>
                      <w:rFonts w:ascii="Times New Roman" w:hAnsi="Times New Roman"/>
                      <w:sz w:val="16"/>
                      <w:szCs w:val="16"/>
                      <w:lang w:val="es-ES"/>
                    </w:rPr>
                    <w:t>Comentarii şi explicaţii.Ediţia 5 Alin Trăilescu, Anton Trăilescu</w:t>
                  </w:r>
                </w:p>
                <w:p w14:paraId="360F3E4B"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•Raporturile dintre Guvern şi Parlament.Camelia Rodica Tomescu</w:t>
                  </w:r>
                </w:p>
                <w:p w14:paraId="01D593CC"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pt-BR"/>
                    </w:rPr>
                    <w:t>• Drept internaţional public. Vol. I. Ediţia 3.Raluca Miga-Beşteliu• Drept internaţional public. Vol. II. Ediţia 2.Raluca Miga-Beşteliu</w:t>
                  </w:r>
                </w:p>
                <w:p w14:paraId="7993B6B2"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•Drept administrativ. Vol. I. Ediţia 5.Dana Apostol Tofan</w:t>
                  </w:r>
                </w:p>
                <w:p w14:paraId="32D4D6B5"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Drept administrativ. Vol. II. Ediţia 5.Dana Apostol Tofan</w:t>
                  </w:r>
                </w:p>
                <w:p w14:paraId="2A3DBAE4"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xml:space="preserve">•Cartea de contracte administrative. Modele. Comentarii. Explicaţii. Ediția 1.Cătălin Silviu Săraru </w:t>
                  </w:r>
                </w:p>
                <w:p w14:paraId="1D378E34"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•Europenizarea. Studii de guvernare şi securitate. Ediţia 1.George Angliţoiu</w:t>
                  </w:r>
                </w:p>
                <w:p w14:paraId="251E28ED" w14:textId="77571E67" w:rsidR="00056F47" w:rsidRPr="005F2498" w:rsidRDefault="00056F47" w:rsidP="00056F47">
                  <w:pPr>
                    <w:rPr>
                      <w:rFonts w:ascii="Times New Roman" w:hAnsi="Times New Roman"/>
                      <w:sz w:val="16"/>
                      <w:szCs w:val="16"/>
                      <w:lang w:val="pt-BR"/>
                    </w:rPr>
                  </w:pPr>
                  <w:r w:rsidRPr="006C1EA3">
                    <w:rPr>
                      <w:rFonts w:ascii="Times New Roman" w:hAnsi="Times New Roman"/>
                      <w:sz w:val="16"/>
                      <w:szCs w:val="16"/>
                    </w:rPr>
                    <w:t>•Law in action. Case Studies in Good Governance. Ediţia 1.Dacian Dragoş, Bogdana Neamţu, Roger E. Hamlin</w:t>
                  </w:r>
                </w:p>
              </w:tc>
            </w:tr>
            <w:tr w:rsidR="00056F47" w:rsidRPr="00056F47" w14:paraId="0A925ED1" w14:textId="77777777" w:rsidTr="00056F47">
              <w:trPr>
                <w:cantSplit/>
                <w:trHeight w:val="367"/>
              </w:trPr>
              <w:tc>
                <w:tcPr>
                  <w:tcW w:w="897"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759DD7D" w14:textId="2C4C2C9A" w:rsidR="00056F47" w:rsidRPr="006C1EA3" w:rsidRDefault="00056F47" w:rsidP="00056F47">
                  <w:pPr>
                    <w:rPr>
                      <w:rFonts w:ascii="Times New Roman" w:hAnsi="Times New Roman"/>
                      <w:sz w:val="16"/>
                      <w:szCs w:val="16"/>
                    </w:rPr>
                  </w:pPr>
                  <w:r w:rsidRPr="006C1EA3">
                    <w:rPr>
                      <w:rFonts w:ascii="Times New Roman" w:hAnsi="Times New Roman"/>
                      <w:sz w:val="16"/>
                      <w:szCs w:val="16"/>
                    </w:rPr>
                    <w:t>Modulul Jurisprudență CCR- comentarii tematice</w:t>
                  </w:r>
                </w:p>
              </w:tc>
              <w:tc>
                <w:tcPr>
                  <w:tcW w:w="4103" w:type="pct"/>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38E75FE"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Drepturile și libertățile fundamentale vol. 1-3 – Marian Enache, Ștefan Deaconu</w:t>
                  </w:r>
                </w:p>
                <w:p w14:paraId="1B516BDD"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Autoritatea judecătorească în jurisprudență CCR – Marian Enache, Stefan Deaconu</w:t>
                  </w:r>
                </w:p>
                <w:p w14:paraId="1DA3C7EB"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Președintele României în jurisprudență CCR – Marian Enache, Ștefan Deaconu</w:t>
                  </w:r>
                </w:p>
                <w:p w14:paraId="7D92FA1E" w14:textId="2F39328D" w:rsidR="00056F47" w:rsidRPr="005F2498" w:rsidRDefault="00056F47" w:rsidP="00056F47">
                  <w:pPr>
                    <w:rPr>
                      <w:rFonts w:ascii="Times New Roman" w:hAnsi="Times New Roman"/>
                      <w:sz w:val="16"/>
                      <w:szCs w:val="16"/>
                      <w:lang w:val="pt-BR"/>
                    </w:rPr>
                  </w:pPr>
                  <w:r w:rsidRPr="006C1EA3">
                    <w:rPr>
                      <w:rFonts w:ascii="Times New Roman" w:hAnsi="Times New Roman"/>
                      <w:sz w:val="16"/>
                      <w:szCs w:val="16"/>
                    </w:rPr>
                    <w:t>Instituții processual civile în jurisprudență CCR – Ioan Leș, Marian Enache</w:t>
                  </w:r>
                </w:p>
              </w:tc>
            </w:tr>
          </w:tbl>
          <w:p w14:paraId="30E55559" w14:textId="77777777" w:rsidR="00056F47" w:rsidRDefault="00056F47" w:rsidP="000C03C4">
            <w:pPr>
              <w:suppressAutoHyphens/>
              <w:rPr>
                <w:rFonts w:ascii="Times New Roman" w:eastAsia="Times New Roman" w:hAnsi="Times New Roman"/>
                <w:kern w:val="3"/>
                <w:sz w:val="24"/>
                <w:szCs w:val="24"/>
                <w:lang w:val="ro-RO" w:eastAsia="zh-CN"/>
              </w:rPr>
            </w:pPr>
          </w:p>
          <w:p w14:paraId="05768F01" w14:textId="77777777" w:rsidR="00056F47" w:rsidRDefault="00056F47" w:rsidP="000C03C4">
            <w:pPr>
              <w:suppressAutoHyphens/>
              <w:rPr>
                <w:rFonts w:ascii="Times New Roman" w:eastAsia="Times New Roman" w:hAnsi="Times New Roman"/>
                <w:kern w:val="3"/>
                <w:sz w:val="24"/>
                <w:szCs w:val="24"/>
                <w:lang w:val="ro-RO" w:eastAsia="zh-CN"/>
              </w:rPr>
            </w:pPr>
          </w:p>
          <w:tbl>
            <w:tblPr>
              <w:tblW w:w="4976" w:type="pct"/>
              <w:tblCellMar>
                <w:left w:w="10" w:type="dxa"/>
                <w:right w:w="10" w:type="dxa"/>
              </w:tblCellMar>
              <w:tblLook w:val="04A0" w:firstRow="1" w:lastRow="0" w:firstColumn="1" w:lastColumn="0" w:noHBand="0" w:noVBand="1"/>
            </w:tblPr>
            <w:tblGrid>
              <w:gridCol w:w="2574"/>
              <w:gridCol w:w="4107"/>
            </w:tblGrid>
            <w:tr w:rsidR="00056F47" w:rsidRPr="006C1EA3" w14:paraId="64A3B2D0" w14:textId="77777777" w:rsidTr="00056F47">
              <w:trPr>
                <w:cantSplit/>
                <w:trHeight w:val="426"/>
                <w:tblHeader/>
              </w:trPr>
              <w:tc>
                <w:tcPr>
                  <w:tcW w:w="5000" w:type="pct"/>
                  <w:gridSpan w:val="2"/>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0D1B1FE8"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lastRenderedPageBreak/>
                    <w:t>LOT 2 – Pachet Sintact</w:t>
                  </w:r>
                </w:p>
              </w:tc>
            </w:tr>
            <w:tr w:rsidR="00056F47" w:rsidRPr="006C1EA3" w14:paraId="5F943BF8" w14:textId="77777777" w:rsidTr="00056F47">
              <w:trPr>
                <w:cantSplit/>
                <w:trHeight w:val="336"/>
                <w:tblHeader/>
              </w:trPr>
              <w:tc>
                <w:tcPr>
                  <w:tcW w:w="5000" w:type="pct"/>
                  <w:gridSpan w:val="2"/>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70FC3DB" w14:textId="77777777" w:rsidR="00056F47" w:rsidRPr="006C1EA3" w:rsidRDefault="00056F47" w:rsidP="00056F47">
                  <w:pPr>
                    <w:rPr>
                      <w:rFonts w:ascii="Times New Roman" w:hAnsi="Times New Roman"/>
                      <w:sz w:val="16"/>
                      <w:szCs w:val="16"/>
                    </w:rPr>
                  </w:pPr>
                </w:p>
                <w:p w14:paraId="32D990C9"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xml:space="preserve">Denumire produs </w:t>
                  </w:r>
                </w:p>
              </w:tc>
            </w:tr>
            <w:tr w:rsidR="00056F47" w:rsidRPr="006C1EA3" w14:paraId="74DBCB29" w14:textId="77777777" w:rsidTr="00056F47">
              <w:trPr>
                <w:cantSplit/>
                <w:trHeight w:val="966"/>
                <w:tblHeader/>
              </w:trPr>
              <w:tc>
                <w:tcPr>
                  <w:tcW w:w="1926" w:type="pc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4CD87D6" w14:textId="77777777" w:rsidR="00056F47" w:rsidRPr="006C1EA3" w:rsidRDefault="00056F47" w:rsidP="00056F47">
                  <w:pPr>
                    <w:rPr>
                      <w:rFonts w:ascii="Times New Roman" w:hAnsi="Times New Roman"/>
                      <w:sz w:val="16"/>
                      <w:szCs w:val="16"/>
                    </w:rPr>
                  </w:pPr>
                </w:p>
                <w:p w14:paraId="6BE10869"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Biblioteca Universul juridic</w:t>
                  </w:r>
                </w:p>
                <w:p w14:paraId="330CA506"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Acces pt. un utilizator, timp de 12 luni</w:t>
                  </w:r>
                </w:p>
              </w:tc>
              <w:tc>
                <w:tcPr>
                  <w:tcW w:w="3074"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239AD8"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Cuprinde peste  200 de titluri semnate de autori prestigioși.</w:t>
                  </w:r>
                </w:p>
                <w:p w14:paraId="7BF804C4"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Informația organizată în cinci module distincte: Legal, Business, Fiscal, Public,General. Cele cinci module sunt deplin integrate cu conținut din platforma profesională de documentare juridică Sintact.ro, permițând o navigare rapidă și o consultare facilă a informației la nivelul fiecărui articol de lege, unde regăsim normele de aplicare, jurisprudența relevantă, biblioteca juridică, diagrame grafice interactive, comentariile specialiștilor și articole din colecțiile complete a 8 reviste de drept</w:t>
                  </w:r>
                </w:p>
              </w:tc>
            </w:tr>
            <w:tr w:rsidR="00056F47" w:rsidRPr="000234DD" w14:paraId="02CB743A" w14:textId="77777777" w:rsidTr="00056F47">
              <w:trPr>
                <w:cantSplit/>
                <w:trHeight w:val="966"/>
                <w:tblHeader/>
              </w:trPr>
              <w:tc>
                <w:tcPr>
                  <w:tcW w:w="1926" w:type="pc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2F0DDCC1" w14:textId="77777777" w:rsidR="00056F47" w:rsidRPr="006C1EA3" w:rsidRDefault="00056F47" w:rsidP="00056F47">
                  <w:pPr>
                    <w:rPr>
                      <w:rFonts w:ascii="Times New Roman" w:hAnsi="Times New Roman"/>
                      <w:sz w:val="16"/>
                      <w:szCs w:val="16"/>
                    </w:rPr>
                  </w:pPr>
                </w:p>
                <w:p w14:paraId="41DAB181"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Reviste Universul Juridic</w:t>
                  </w:r>
                </w:p>
                <w:p w14:paraId="7DD87016"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Acces pt. un utilizator, timp de 12 luni</w:t>
                  </w:r>
                </w:p>
              </w:tc>
              <w:tc>
                <w:tcPr>
                  <w:tcW w:w="3074"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50EE1B"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 Conținutul este axat pe analiza noutăților legislative și a modalităților practice de implementare a acestora, având o gamă variată din toate domeniile juridice: drept public,drept constituțional, drept penal, drept comercial, dreptul familiei, protecția și securitatea datelor cu caracter personal. Revista de Drept Public, Revista de Drept Constituțional,Revista Română de Drept Penal al Afacerilor, Revista de Dreptul Familiei, Revista Română pentru Protecția și Securitatea Datelor cu Caracter Personal, Revista Română de Drept Comercial, Caiete de Drept Penal</w:t>
                  </w:r>
                </w:p>
              </w:tc>
            </w:tr>
            <w:tr w:rsidR="00056F47" w:rsidRPr="006C1EA3" w14:paraId="00E47F47" w14:textId="77777777" w:rsidTr="00056F47">
              <w:trPr>
                <w:cantSplit/>
                <w:trHeight w:val="966"/>
                <w:tblHeader/>
              </w:trPr>
              <w:tc>
                <w:tcPr>
                  <w:tcW w:w="1926" w:type="pc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23696A2" w14:textId="77777777" w:rsidR="00056F47" w:rsidRPr="005F2498" w:rsidRDefault="00056F47" w:rsidP="00056F47">
                  <w:pPr>
                    <w:rPr>
                      <w:rFonts w:ascii="Times New Roman" w:hAnsi="Times New Roman"/>
                      <w:sz w:val="16"/>
                      <w:szCs w:val="16"/>
                      <w:lang w:val="es-ES"/>
                    </w:rPr>
                  </w:pPr>
                </w:p>
                <w:p w14:paraId="133D9C39"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Legislație românească</w:t>
                  </w:r>
                </w:p>
                <w:p w14:paraId="3D9EF93E"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Acces pt. un utilizator, timp de 12 luni</w:t>
                  </w:r>
                </w:p>
              </w:tc>
              <w:tc>
                <w:tcPr>
                  <w:tcW w:w="3074"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CCA4C1"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Legislație românească:</w:t>
                  </w:r>
                </w:p>
                <w:p w14:paraId="43D942CD"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Legislaţia românească cu toate variantele consolidate, pentru orice dată calendaristică (trecut, prezent, viitor) aleasă de utilizator, pentru peste 190000 de acte■ Legislaţia românească conţine Monitorul Oficial Partea I integral din 1990, majoritatea actelor din Buletinul Oficial şi actele istorice importante (de la 1840)</w:t>
                  </w:r>
                </w:p>
              </w:tc>
            </w:tr>
            <w:tr w:rsidR="00056F47" w:rsidRPr="000234DD" w14:paraId="6A371035" w14:textId="77777777" w:rsidTr="00056F47">
              <w:trPr>
                <w:cantSplit/>
                <w:trHeight w:val="966"/>
                <w:tblHeader/>
              </w:trPr>
              <w:tc>
                <w:tcPr>
                  <w:tcW w:w="1926" w:type="pc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8F3813C" w14:textId="77777777" w:rsidR="00056F47" w:rsidRPr="006C1EA3" w:rsidRDefault="00056F47" w:rsidP="00056F47">
                  <w:pPr>
                    <w:rPr>
                      <w:rFonts w:ascii="Times New Roman" w:hAnsi="Times New Roman"/>
                      <w:sz w:val="16"/>
                      <w:szCs w:val="16"/>
                    </w:rPr>
                  </w:pPr>
                </w:p>
                <w:p w14:paraId="10B1CEB7"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Legislație europeană</w:t>
                  </w:r>
                </w:p>
                <w:p w14:paraId="10540159"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Acces pt. un utilizator, timp de 12 luni</w:t>
                  </w:r>
                </w:p>
              </w:tc>
              <w:tc>
                <w:tcPr>
                  <w:tcW w:w="3074"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1C47606" w14:textId="77777777" w:rsidR="00056F47" w:rsidRPr="005F2498" w:rsidRDefault="00056F47" w:rsidP="00056F47">
                  <w:pPr>
                    <w:rPr>
                      <w:rFonts w:ascii="Times New Roman" w:hAnsi="Times New Roman"/>
                      <w:sz w:val="16"/>
                      <w:szCs w:val="16"/>
                      <w:lang w:val="es-ES"/>
                    </w:rPr>
                  </w:pPr>
                  <w:r w:rsidRPr="005F2498">
                    <w:rPr>
                      <w:rFonts w:ascii="Times New Roman" w:hAnsi="Times New Roman"/>
                      <w:sz w:val="16"/>
                      <w:szCs w:val="16"/>
                      <w:lang w:val="es-ES"/>
                    </w:rPr>
                    <w:t>Legislație europeană:</w:t>
                  </w:r>
                </w:p>
                <w:p w14:paraId="68F06A9E" w14:textId="77777777" w:rsidR="00056F47" w:rsidRPr="005F2498" w:rsidRDefault="00056F47" w:rsidP="00056F47">
                  <w:pPr>
                    <w:rPr>
                      <w:rFonts w:ascii="Times New Roman" w:hAnsi="Times New Roman"/>
                      <w:sz w:val="16"/>
                      <w:szCs w:val="16"/>
                      <w:lang w:val="pt-BR"/>
                    </w:rPr>
                  </w:pPr>
                  <w:r w:rsidRPr="005F2498">
                    <w:rPr>
                      <w:rFonts w:ascii="Times New Roman" w:hAnsi="Times New Roman"/>
                      <w:sz w:val="16"/>
                      <w:szCs w:val="16"/>
                      <w:lang w:val="es-ES"/>
                    </w:rPr>
                    <w:t xml:space="preserve">Legislaţia europeană conţine integral actele normative ale Uniunii Europene publicate în Jurnalul Oficial al Uniunii Europene, seria L (legislaţie), de la data aderării României la Uniunea Europeană (2007) până în prezent. </w:t>
                  </w:r>
                  <w:r w:rsidRPr="005F2498">
                    <w:rPr>
                      <w:rFonts w:ascii="Times New Roman" w:hAnsi="Times New Roman"/>
                      <w:sz w:val="16"/>
                      <w:szCs w:val="16"/>
                      <w:lang w:val="pt-BR"/>
                    </w:rPr>
                    <w:t>Înainte de aderare, sunt disponibile cele mai importante acte normative ale UE, începând cu anul 1957</w:t>
                  </w:r>
                </w:p>
              </w:tc>
            </w:tr>
            <w:tr w:rsidR="00056F47" w:rsidRPr="006C1EA3" w14:paraId="2133E661" w14:textId="77777777" w:rsidTr="00056F47">
              <w:trPr>
                <w:cantSplit/>
                <w:trHeight w:val="966"/>
                <w:tblHeader/>
              </w:trPr>
              <w:tc>
                <w:tcPr>
                  <w:tcW w:w="1926" w:type="pc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D75A5CE" w14:textId="77777777" w:rsidR="00056F47" w:rsidRPr="005F2498" w:rsidRDefault="00056F47" w:rsidP="00056F47">
                  <w:pPr>
                    <w:rPr>
                      <w:rFonts w:ascii="Times New Roman" w:hAnsi="Times New Roman"/>
                      <w:sz w:val="16"/>
                      <w:szCs w:val="16"/>
                      <w:lang w:val="pt-BR"/>
                    </w:rPr>
                  </w:pPr>
                </w:p>
                <w:p w14:paraId="0566C6E7"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Reviste</w:t>
                  </w:r>
                </w:p>
                <w:p w14:paraId="52E93115" w14:textId="77777777" w:rsidR="00056F47" w:rsidRPr="006C1EA3" w:rsidRDefault="00056F47" w:rsidP="00056F47">
                  <w:pPr>
                    <w:rPr>
                      <w:rFonts w:ascii="Times New Roman" w:hAnsi="Times New Roman"/>
                      <w:sz w:val="16"/>
                      <w:szCs w:val="16"/>
                    </w:rPr>
                  </w:pPr>
                </w:p>
              </w:tc>
              <w:tc>
                <w:tcPr>
                  <w:tcW w:w="3074"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0CD010"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Reviste:</w:t>
                  </w:r>
                </w:p>
                <w:p w14:paraId="2196E30F"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peste 22000 lei de articole şi jurisprudenţă din toate numerele publicate ale celor patru reviste juridice editate de Wolters Kluwer: Pandectele Române, Revista Română de Dreptul Muncii, Revista Română de Drept al Afacerilor, Revista Română de Drept European, plus alte 6 reviste de înaltă ţinută ştiinţifică: Revista Română de Drept Privat, Revista Română de Jurisprudenţă, Revista Română de Executare Silită, Studia Iurisprudentia, Revista Română de Arbitraj, Revista Themis INM.</w:t>
                  </w:r>
                </w:p>
                <w:p w14:paraId="349189D8"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Revista Dreptul - editată de Uniunea Juriștilor din România având o apariție lunară. Toate articolele publicate în revistă începând cu anul 2009 sunt integrate în platforma juridică Sintact.ro, care permite o navigare rapidă și o consultare facilă a informației juridice.</w:t>
                  </w:r>
                </w:p>
                <w:p w14:paraId="4E6203AD"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Revista Forumul Judecătorilor editată de Asociaţia Forumul Judecătorilor din România</w:t>
                  </w:r>
                </w:p>
              </w:tc>
            </w:tr>
          </w:tbl>
          <w:p w14:paraId="1C4DD611" w14:textId="77777777" w:rsidR="00056F47" w:rsidRDefault="00056F47" w:rsidP="000C03C4">
            <w:pPr>
              <w:suppressAutoHyphens/>
              <w:rPr>
                <w:rFonts w:ascii="Times New Roman" w:eastAsia="Times New Roman" w:hAnsi="Times New Roman"/>
                <w:kern w:val="3"/>
                <w:sz w:val="24"/>
                <w:szCs w:val="24"/>
                <w:lang w:val="ro-RO" w:eastAsia="zh-CN"/>
              </w:rPr>
            </w:pPr>
          </w:p>
          <w:p w14:paraId="63131FF8" w14:textId="77777777" w:rsidR="00056F47" w:rsidRDefault="00056F47" w:rsidP="000C03C4">
            <w:pPr>
              <w:suppressAutoHyphens/>
              <w:rPr>
                <w:rFonts w:ascii="Times New Roman" w:eastAsia="Times New Roman" w:hAnsi="Times New Roman"/>
                <w:kern w:val="3"/>
                <w:sz w:val="24"/>
                <w:szCs w:val="24"/>
                <w:lang w:val="ro-RO" w:eastAsia="zh-CN"/>
              </w:rPr>
            </w:pPr>
          </w:p>
          <w:p w14:paraId="3B7AB670" w14:textId="77777777" w:rsidR="00C12B85" w:rsidRDefault="00C12B85" w:rsidP="000C03C4">
            <w:pPr>
              <w:suppressAutoHyphens/>
              <w:rPr>
                <w:rFonts w:ascii="Times New Roman" w:eastAsia="Times New Roman" w:hAnsi="Times New Roman"/>
                <w:kern w:val="3"/>
                <w:sz w:val="24"/>
                <w:szCs w:val="24"/>
                <w:lang w:val="ro-RO" w:eastAsia="zh-CN"/>
              </w:rPr>
            </w:pPr>
          </w:p>
          <w:p w14:paraId="6DB5B057" w14:textId="77777777" w:rsidR="00C12B85" w:rsidRDefault="00C12B85" w:rsidP="000C03C4">
            <w:pPr>
              <w:suppressAutoHyphens/>
              <w:rPr>
                <w:rFonts w:ascii="Times New Roman" w:eastAsia="Times New Roman" w:hAnsi="Times New Roman"/>
                <w:kern w:val="3"/>
                <w:sz w:val="24"/>
                <w:szCs w:val="24"/>
                <w:lang w:val="ro-RO" w:eastAsia="zh-CN"/>
              </w:rPr>
            </w:pPr>
          </w:p>
          <w:p w14:paraId="6E3AE8A6" w14:textId="77777777" w:rsidR="00C12B85" w:rsidRDefault="00C12B85" w:rsidP="000C03C4">
            <w:pPr>
              <w:suppressAutoHyphens/>
              <w:rPr>
                <w:rFonts w:ascii="Times New Roman" w:eastAsia="Times New Roman" w:hAnsi="Times New Roman"/>
                <w:kern w:val="3"/>
                <w:sz w:val="24"/>
                <w:szCs w:val="24"/>
                <w:lang w:val="ro-RO" w:eastAsia="zh-CN"/>
              </w:rPr>
            </w:pPr>
          </w:p>
          <w:p w14:paraId="64FC09A2" w14:textId="77777777" w:rsidR="00C12B85" w:rsidRDefault="00C12B85" w:rsidP="000C03C4">
            <w:pPr>
              <w:suppressAutoHyphens/>
              <w:rPr>
                <w:rFonts w:ascii="Times New Roman" w:eastAsia="Times New Roman" w:hAnsi="Times New Roman"/>
                <w:kern w:val="3"/>
                <w:sz w:val="24"/>
                <w:szCs w:val="24"/>
                <w:lang w:val="ro-RO" w:eastAsia="zh-CN"/>
              </w:rPr>
            </w:pPr>
          </w:p>
          <w:p w14:paraId="340A8A42" w14:textId="77777777" w:rsidR="00C12B85" w:rsidRDefault="00C12B85" w:rsidP="000C03C4">
            <w:pPr>
              <w:suppressAutoHyphens/>
              <w:rPr>
                <w:rFonts w:ascii="Times New Roman" w:eastAsia="Times New Roman" w:hAnsi="Times New Roman"/>
                <w:kern w:val="3"/>
                <w:sz w:val="24"/>
                <w:szCs w:val="24"/>
                <w:lang w:val="ro-RO" w:eastAsia="zh-CN"/>
              </w:rPr>
            </w:pPr>
          </w:p>
          <w:tbl>
            <w:tblPr>
              <w:tblW w:w="0" w:type="auto"/>
              <w:tblCellMar>
                <w:left w:w="10" w:type="dxa"/>
                <w:right w:w="10" w:type="dxa"/>
              </w:tblCellMar>
              <w:tblLook w:val="04A0" w:firstRow="1" w:lastRow="0" w:firstColumn="1" w:lastColumn="0" w:noHBand="0" w:noVBand="1"/>
            </w:tblPr>
            <w:tblGrid>
              <w:gridCol w:w="6692"/>
              <w:gridCol w:w="26"/>
            </w:tblGrid>
            <w:tr w:rsidR="00056F47" w:rsidRPr="006C1EA3" w14:paraId="261DDD06" w14:textId="77777777" w:rsidTr="00056F47">
              <w:trPr>
                <w:cantSplit/>
                <w:trHeight w:val="669"/>
                <w:tblHeader/>
              </w:trPr>
              <w:tc>
                <w:tcPr>
                  <w:tcW w:w="0" w:type="auto"/>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4E1F0CA0"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lastRenderedPageBreak/>
                    <w:t>LOT 3 – Pachet baze de date InCites,  Cochrane Library</w:t>
                  </w:r>
                </w:p>
              </w:tc>
              <w:tc>
                <w:tcPr>
                  <w:tcW w:w="0" w:type="auto"/>
                </w:tcPr>
                <w:p w14:paraId="1834368F" w14:textId="77777777" w:rsidR="00056F47" w:rsidRPr="006C1EA3" w:rsidRDefault="00056F47" w:rsidP="00056F47">
                  <w:pPr>
                    <w:rPr>
                      <w:rFonts w:ascii="Times New Roman" w:hAnsi="Times New Roman"/>
                      <w:sz w:val="16"/>
                      <w:szCs w:val="16"/>
                    </w:rPr>
                  </w:pPr>
                </w:p>
              </w:tc>
            </w:tr>
            <w:tr w:rsidR="00056F47" w:rsidRPr="006C1EA3" w14:paraId="4CEEC070" w14:textId="77777777" w:rsidTr="00056F47">
              <w:trPr>
                <w:cantSplit/>
                <w:trHeight w:val="399"/>
                <w:tblHeader/>
              </w:trPr>
              <w:tc>
                <w:tcPr>
                  <w:tcW w:w="0" w:type="auto"/>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62B4F72F" w14:textId="77777777" w:rsidR="00056F47" w:rsidRPr="006C1EA3" w:rsidRDefault="00056F47" w:rsidP="00056F47">
                  <w:pPr>
                    <w:rPr>
                      <w:rFonts w:ascii="Times New Roman" w:hAnsi="Times New Roman"/>
                      <w:sz w:val="16"/>
                      <w:szCs w:val="16"/>
                    </w:rPr>
                  </w:pPr>
                </w:p>
                <w:p w14:paraId="537BB544"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 xml:space="preserve">Denumire produs </w:t>
                  </w:r>
                </w:p>
              </w:tc>
              <w:tc>
                <w:tcPr>
                  <w:tcW w:w="0" w:type="auto"/>
                  <w:shd w:val="clear" w:color="auto" w:fill="auto"/>
                  <w:tcMar>
                    <w:top w:w="0" w:type="dxa"/>
                    <w:left w:w="10" w:type="dxa"/>
                    <w:bottom w:w="0" w:type="dxa"/>
                    <w:right w:w="10" w:type="dxa"/>
                  </w:tcMar>
                </w:tcPr>
                <w:p w14:paraId="4BE5E0D2" w14:textId="77777777" w:rsidR="00056F47" w:rsidRPr="006C1EA3" w:rsidRDefault="00056F47" w:rsidP="00056F47">
                  <w:pPr>
                    <w:rPr>
                      <w:rFonts w:ascii="Times New Roman" w:hAnsi="Times New Roman"/>
                      <w:sz w:val="16"/>
                      <w:szCs w:val="16"/>
                    </w:rPr>
                  </w:pPr>
                </w:p>
              </w:tc>
            </w:tr>
            <w:tr w:rsidR="00056F47" w:rsidRPr="006C1EA3" w14:paraId="252354FA" w14:textId="77777777" w:rsidTr="00056F47">
              <w:trPr>
                <w:cantSplit/>
                <w:trHeight w:val="939"/>
                <w:tblHeader/>
              </w:trPr>
              <w:tc>
                <w:tcPr>
                  <w:tcW w:w="0" w:type="auto"/>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7E5974F5"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InCites - bază de date care să permită analiza și evaluarea online, monitorizarea rezultatului și impactului activității de cercetare instituțională</w:t>
                  </w:r>
                </w:p>
              </w:tc>
              <w:tc>
                <w:tcPr>
                  <w:tcW w:w="0" w:type="auto"/>
                  <w:shd w:val="clear" w:color="auto" w:fill="auto"/>
                  <w:tcMar>
                    <w:top w:w="0" w:type="dxa"/>
                    <w:left w:w="10" w:type="dxa"/>
                    <w:bottom w:w="0" w:type="dxa"/>
                    <w:right w:w="10" w:type="dxa"/>
                  </w:tcMar>
                </w:tcPr>
                <w:p w14:paraId="48E8C6E7" w14:textId="77777777" w:rsidR="00056F47" w:rsidRPr="006C1EA3" w:rsidRDefault="00056F47" w:rsidP="00056F47">
                  <w:pPr>
                    <w:rPr>
                      <w:rFonts w:ascii="Times New Roman" w:hAnsi="Times New Roman"/>
                      <w:sz w:val="16"/>
                      <w:szCs w:val="16"/>
                    </w:rPr>
                  </w:pPr>
                </w:p>
              </w:tc>
            </w:tr>
            <w:tr w:rsidR="00056F47" w:rsidRPr="006C1EA3" w14:paraId="4B7D9AF8" w14:textId="77777777" w:rsidTr="00C12B85">
              <w:trPr>
                <w:cantSplit/>
                <w:trHeight w:val="813"/>
                <w:tblHeader/>
              </w:trPr>
              <w:tc>
                <w:tcPr>
                  <w:tcW w:w="0" w:type="auto"/>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14:paraId="577FB21E" w14:textId="77777777" w:rsidR="00056F47" w:rsidRPr="006C1EA3" w:rsidRDefault="00056F47" w:rsidP="00056F47">
                  <w:pPr>
                    <w:rPr>
                      <w:rFonts w:ascii="Times New Roman" w:hAnsi="Times New Roman"/>
                      <w:sz w:val="16"/>
                      <w:szCs w:val="16"/>
                    </w:rPr>
                  </w:pPr>
                  <w:r w:rsidRPr="006C1EA3">
                    <w:rPr>
                      <w:rFonts w:ascii="Times New Roman" w:hAnsi="Times New Roman"/>
                      <w:sz w:val="16"/>
                      <w:szCs w:val="16"/>
                    </w:rPr>
                    <w:t>Cochrane Library -   colectie de 7 baze de date care conține informații și elemente independente pentru a informa factorii de decizie din domeniul de asistență medicală, este resursă pentru recenzii organizate în domeniul asistenței medicale și o  sursă de dovezi necesare în deciziile din tratamentul clinic.</w:t>
                  </w:r>
                </w:p>
              </w:tc>
              <w:tc>
                <w:tcPr>
                  <w:tcW w:w="0" w:type="auto"/>
                  <w:shd w:val="clear" w:color="auto" w:fill="auto"/>
                  <w:tcMar>
                    <w:top w:w="0" w:type="dxa"/>
                    <w:left w:w="10" w:type="dxa"/>
                    <w:bottom w:w="0" w:type="dxa"/>
                    <w:right w:w="10" w:type="dxa"/>
                  </w:tcMar>
                </w:tcPr>
                <w:p w14:paraId="58E104AF" w14:textId="77777777" w:rsidR="00056F47" w:rsidRPr="006C1EA3" w:rsidRDefault="00056F47" w:rsidP="00056F47">
                  <w:pPr>
                    <w:rPr>
                      <w:rFonts w:ascii="Times New Roman" w:hAnsi="Times New Roman"/>
                      <w:sz w:val="16"/>
                      <w:szCs w:val="16"/>
                    </w:rPr>
                  </w:pPr>
                </w:p>
              </w:tc>
            </w:tr>
          </w:tbl>
          <w:p w14:paraId="4F6FD90C" w14:textId="648EF562" w:rsidR="00056F47" w:rsidRPr="000C03C4" w:rsidRDefault="00056F47" w:rsidP="000C03C4">
            <w:pPr>
              <w:suppressAutoHyphens/>
              <w:rPr>
                <w:rFonts w:ascii="Times New Roman" w:eastAsia="Times New Roman" w:hAnsi="Times New Roman"/>
                <w:kern w:val="3"/>
                <w:sz w:val="24"/>
                <w:szCs w:val="24"/>
                <w:lang w:val="ro-RO" w:eastAsia="zh-CN"/>
              </w:rPr>
            </w:pPr>
          </w:p>
        </w:tc>
        <w:tc>
          <w:tcPr>
            <w:tcW w:w="1398" w:type="pct"/>
            <w:tcMar>
              <w:left w:w="57" w:type="dxa"/>
              <w:right w:w="57" w:type="dxa"/>
            </w:tcMar>
          </w:tcPr>
          <w:p w14:paraId="10E6713C" w14:textId="77777777" w:rsidR="00A04913" w:rsidRPr="00D814C0" w:rsidRDefault="00A04913" w:rsidP="00901D13">
            <w:pPr>
              <w:rPr>
                <w:rFonts w:ascii="Times New Roman" w:hAnsi="Times New Roman"/>
                <w:sz w:val="28"/>
                <w:szCs w:val="28"/>
                <w:highlight w:val="yellow"/>
                <w:lang w:val="fr-FR"/>
              </w:rPr>
            </w:pPr>
            <w:r w:rsidRPr="003C6B0D">
              <w:rPr>
                <w:rFonts w:ascii="Times New Roman" w:eastAsia="Calibri" w:hAnsi="Times New Roman"/>
                <w:b/>
                <w:i/>
                <w:sz w:val="28"/>
                <w:szCs w:val="28"/>
                <w:highlight w:val="yellow"/>
                <w:lang w:val="ro-RO"/>
              </w:rPr>
              <w:lastRenderedPageBreak/>
              <w:t>Se completează de către ofertant</w:t>
            </w:r>
          </w:p>
        </w:tc>
      </w:tr>
    </w:tbl>
    <w:p w14:paraId="6337EB75" w14:textId="77777777"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lastRenderedPageBreak/>
        <w:t>Semnătura ofertantului sau a reprezentantului ofertantului                    .....................................................</w:t>
      </w:r>
    </w:p>
    <w:p w14:paraId="7350D0A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608441"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7BEB4D0" w14:textId="77777777"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4A2B6B8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C7E277"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547EEAF"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9C885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7283AF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14:paraId="0D6BE8A2"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FC857D4" w14:textId="77777777"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DE5D12" w14:textId="77777777" w:rsidR="0034170D" w:rsidRPr="007121DC" w:rsidRDefault="0034170D" w:rsidP="00F02B3E">
      <w:pPr>
        <w:jc w:val="both"/>
        <w:rPr>
          <w:rStyle w:val="PageNumber"/>
          <w:rFonts w:ascii="Arial Narrow" w:hAnsi="Arial Narrow" w:cs="Arial"/>
          <w:sz w:val="24"/>
          <w:szCs w:val="24"/>
          <w:lang w:val="pt-BR"/>
        </w:rPr>
      </w:pPr>
    </w:p>
    <w:p w14:paraId="44A55B86" w14:textId="77777777"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14:paraId="16B4F14F" w14:textId="77777777" w:rsidR="00557393" w:rsidRPr="007D016F" w:rsidRDefault="00557393" w:rsidP="00557393">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nr.5</w:t>
      </w:r>
    </w:p>
    <w:p w14:paraId="369A1E12"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51805F1F"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44CE0626"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2ECEAA23" w14:textId="77777777" w:rsidR="00557393" w:rsidRPr="007D016F" w:rsidRDefault="00557393" w:rsidP="00557393">
      <w:pPr>
        <w:spacing w:line="276" w:lineRule="auto"/>
        <w:jc w:val="both"/>
        <w:rPr>
          <w:rFonts w:ascii="Arial Narrow" w:hAnsi="Arial Narrow"/>
          <w:i/>
          <w:noProof/>
          <w:sz w:val="24"/>
          <w:szCs w:val="24"/>
          <w:lang w:val="ro-RO"/>
        </w:rPr>
      </w:pPr>
    </w:p>
    <w:p w14:paraId="4961BB62" w14:textId="77777777" w:rsidR="00557393" w:rsidRPr="007D016F" w:rsidRDefault="00557393" w:rsidP="00557393">
      <w:pPr>
        <w:spacing w:line="276" w:lineRule="auto"/>
        <w:jc w:val="both"/>
        <w:rPr>
          <w:rFonts w:ascii="Arial Narrow" w:hAnsi="Arial Narrow"/>
          <w:i/>
          <w:noProof/>
          <w:sz w:val="24"/>
          <w:szCs w:val="24"/>
          <w:lang w:val="ro-RO"/>
        </w:rPr>
      </w:pPr>
    </w:p>
    <w:p w14:paraId="455E810F" w14:textId="77777777" w:rsidR="00557393" w:rsidRPr="007D016F" w:rsidRDefault="00557393" w:rsidP="00557393">
      <w:pPr>
        <w:spacing w:line="276" w:lineRule="auto"/>
        <w:jc w:val="both"/>
        <w:rPr>
          <w:rFonts w:ascii="Arial Narrow" w:hAnsi="Arial Narrow"/>
          <w:i/>
          <w:noProof/>
          <w:sz w:val="24"/>
          <w:szCs w:val="24"/>
          <w:lang w:val="ro-RO"/>
        </w:rPr>
      </w:pPr>
    </w:p>
    <w:p w14:paraId="5589E9D9"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26DD1C06" w14:textId="77777777"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14:paraId="0B88E521" w14:textId="77777777"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DCAD963" w14:textId="77777777" w:rsidR="00557393" w:rsidRPr="007D016F" w:rsidRDefault="00557393" w:rsidP="00557393">
      <w:pPr>
        <w:spacing w:after="120" w:line="276" w:lineRule="auto"/>
        <w:jc w:val="both"/>
        <w:rPr>
          <w:rFonts w:ascii="Arial Narrow" w:hAnsi="Arial Narrow"/>
          <w:i/>
          <w:sz w:val="24"/>
          <w:szCs w:val="24"/>
          <w:lang w:val="fr-BE"/>
        </w:rPr>
      </w:pPr>
    </w:p>
    <w:p w14:paraId="0A027FDD" w14:textId="77777777"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1CEFED0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B659BD5"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418163E" w14:textId="77777777"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6B1A1686"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2DEEFE4"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DA5D62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160F60"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F58DB53"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14:paraId="7EE2C5F5" w14:textId="77777777" w:rsidR="00557393" w:rsidRPr="00D814C0" w:rsidRDefault="00557393" w:rsidP="00557393">
      <w:pPr>
        <w:spacing w:after="120" w:line="276" w:lineRule="auto"/>
        <w:jc w:val="both"/>
        <w:rPr>
          <w:rFonts w:ascii="Arial Narrow" w:hAnsi="Arial Narrow"/>
          <w:i/>
          <w:sz w:val="24"/>
          <w:szCs w:val="24"/>
          <w:lang w:val="fr-FR"/>
        </w:rPr>
      </w:pPr>
      <w:r w:rsidRPr="00D814C0">
        <w:rPr>
          <w:rFonts w:ascii="Arial Narrow" w:hAnsi="Arial Narrow"/>
          <w:i/>
          <w:sz w:val="24"/>
          <w:szCs w:val="24"/>
          <w:lang w:val="fr-FR"/>
        </w:rPr>
        <w:t>Telefon / Fax</w:t>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t xml:space="preserve">        .....................................................</w:t>
      </w:r>
    </w:p>
    <w:p w14:paraId="5CD13ACB"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61C96213"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5C45510" w14:textId="77777777" w:rsidR="00557393" w:rsidRPr="007B388A" w:rsidRDefault="00557393" w:rsidP="00CD3BF8">
      <w:pPr>
        <w:jc w:val="right"/>
        <w:rPr>
          <w:rStyle w:val="PageNumber"/>
          <w:rFonts w:ascii="Arial Narrow" w:hAnsi="Arial Narrow"/>
          <w:b/>
          <w:i/>
          <w:sz w:val="24"/>
          <w:szCs w:val="24"/>
        </w:rPr>
      </w:pPr>
    </w:p>
    <w:p w14:paraId="57FFF857" w14:textId="77777777" w:rsidR="00CD3BF8" w:rsidRPr="007B388A" w:rsidRDefault="00CD3BF8" w:rsidP="00CD3BF8">
      <w:pPr>
        <w:jc w:val="right"/>
        <w:rPr>
          <w:rStyle w:val="PageNumber"/>
          <w:rFonts w:ascii="Arial Narrow" w:hAnsi="Arial Narrow"/>
          <w:b/>
          <w:i/>
          <w:sz w:val="24"/>
          <w:szCs w:val="24"/>
        </w:rPr>
      </w:pPr>
    </w:p>
    <w:p w14:paraId="11E6FDEC" w14:textId="77777777" w:rsidR="00CD3BF8" w:rsidRPr="00A13717" w:rsidRDefault="00CD3BF8" w:rsidP="00CD3BF8">
      <w:pPr>
        <w:jc w:val="right"/>
        <w:rPr>
          <w:rStyle w:val="PageNumber"/>
          <w:rFonts w:ascii="Arial Narrow" w:hAnsi="Arial Narrow"/>
          <w:b/>
          <w:i/>
          <w:color w:val="FF0000"/>
          <w:sz w:val="24"/>
          <w:szCs w:val="24"/>
        </w:rPr>
      </w:pPr>
    </w:p>
    <w:p w14:paraId="65A7F1D1"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B6DC" w14:textId="77777777" w:rsidR="003D36C6" w:rsidRDefault="003D36C6">
      <w:r>
        <w:separator/>
      </w:r>
    </w:p>
  </w:endnote>
  <w:endnote w:type="continuationSeparator" w:id="0">
    <w:p w14:paraId="338C484E" w14:textId="77777777" w:rsidR="003D36C6" w:rsidRDefault="003D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BABB2" w14:textId="77777777" w:rsidR="003D36C6" w:rsidRDefault="003D36C6">
      <w:r>
        <w:separator/>
      </w:r>
    </w:p>
  </w:footnote>
  <w:footnote w:type="continuationSeparator" w:id="0">
    <w:p w14:paraId="5ABC6E71" w14:textId="77777777" w:rsidR="003D36C6" w:rsidRDefault="003D3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97695"/>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12463"/>
    <w:multiLevelType w:val="hybridMultilevel"/>
    <w:tmpl w:val="C6F43830"/>
    <w:lvl w:ilvl="0" w:tplc="C7FA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7B0A"/>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149C6"/>
    <w:multiLevelType w:val="hybridMultilevel"/>
    <w:tmpl w:val="9094F6EE"/>
    <w:lvl w:ilvl="0" w:tplc="938A8E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22"/>
  </w:num>
  <w:num w:numId="4">
    <w:abstractNumId w:val="11"/>
  </w:num>
  <w:num w:numId="5">
    <w:abstractNumId w:val="20"/>
  </w:num>
  <w:num w:numId="6">
    <w:abstractNumId w:val="15"/>
  </w:num>
  <w:num w:numId="7">
    <w:abstractNumId w:val="16"/>
  </w:num>
  <w:num w:numId="8">
    <w:abstractNumId w:val="12"/>
  </w:num>
  <w:num w:numId="9">
    <w:abstractNumId w:val="7"/>
  </w:num>
  <w:num w:numId="10">
    <w:abstractNumId w:val="13"/>
  </w:num>
  <w:num w:numId="11">
    <w:abstractNumId w:val="25"/>
  </w:num>
  <w:num w:numId="12">
    <w:abstractNumId w:val="23"/>
  </w:num>
  <w:num w:numId="13">
    <w:abstractNumId w:val="8"/>
  </w:num>
  <w:num w:numId="14">
    <w:abstractNumId w:val="17"/>
  </w:num>
  <w:num w:numId="15">
    <w:abstractNumId w:val="14"/>
  </w:num>
  <w:num w:numId="16">
    <w:abstractNumId w:val="10"/>
  </w:num>
  <w:num w:numId="17">
    <w:abstractNumId w:val="19"/>
  </w:num>
  <w:num w:numId="18">
    <w:abstractNumId w:val="6"/>
  </w:num>
  <w:num w:numId="19">
    <w:abstractNumId w:val="9"/>
  </w:num>
  <w:num w:numId="20">
    <w:abstractNumId w:val="5"/>
  </w:num>
  <w:num w:numId="21">
    <w:abstractNumId w:val="18"/>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34DD"/>
    <w:rsid w:val="00026053"/>
    <w:rsid w:val="00031795"/>
    <w:rsid w:val="00031D64"/>
    <w:rsid w:val="00033AA1"/>
    <w:rsid w:val="000477C4"/>
    <w:rsid w:val="00052CF2"/>
    <w:rsid w:val="00052FA8"/>
    <w:rsid w:val="000530C8"/>
    <w:rsid w:val="00053889"/>
    <w:rsid w:val="0005461D"/>
    <w:rsid w:val="00054DB3"/>
    <w:rsid w:val="0005533A"/>
    <w:rsid w:val="00056F47"/>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03C4"/>
    <w:rsid w:val="000C1C01"/>
    <w:rsid w:val="000C34C7"/>
    <w:rsid w:val="000C59A8"/>
    <w:rsid w:val="000D27BD"/>
    <w:rsid w:val="000D5F1C"/>
    <w:rsid w:val="000F1DB7"/>
    <w:rsid w:val="0010469F"/>
    <w:rsid w:val="00105DF1"/>
    <w:rsid w:val="00110E7F"/>
    <w:rsid w:val="00111429"/>
    <w:rsid w:val="00115FD2"/>
    <w:rsid w:val="001205AD"/>
    <w:rsid w:val="00122DAF"/>
    <w:rsid w:val="001277F7"/>
    <w:rsid w:val="00136A14"/>
    <w:rsid w:val="00137E32"/>
    <w:rsid w:val="00141EE2"/>
    <w:rsid w:val="00144076"/>
    <w:rsid w:val="00144A69"/>
    <w:rsid w:val="00150D15"/>
    <w:rsid w:val="00151350"/>
    <w:rsid w:val="001516B1"/>
    <w:rsid w:val="0015528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6AE6"/>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6463F"/>
    <w:rsid w:val="002658DE"/>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36C6"/>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6D2"/>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37DBC"/>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24B0"/>
    <w:rsid w:val="005B3B5E"/>
    <w:rsid w:val="005B4B75"/>
    <w:rsid w:val="005B77AA"/>
    <w:rsid w:val="005C00B2"/>
    <w:rsid w:val="005C0257"/>
    <w:rsid w:val="005C3DEB"/>
    <w:rsid w:val="005C6311"/>
    <w:rsid w:val="005D129E"/>
    <w:rsid w:val="005D36D1"/>
    <w:rsid w:val="005D5319"/>
    <w:rsid w:val="005E2B5A"/>
    <w:rsid w:val="005E3BB2"/>
    <w:rsid w:val="005E4712"/>
    <w:rsid w:val="005E59AF"/>
    <w:rsid w:val="005F2D87"/>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1DC"/>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37871"/>
    <w:rsid w:val="00841E85"/>
    <w:rsid w:val="00843AE2"/>
    <w:rsid w:val="0084492B"/>
    <w:rsid w:val="008522D3"/>
    <w:rsid w:val="00854C53"/>
    <w:rsid w:val="0085501C"/>
    <w:rsid w:val="008575D3"/>
    <w:rsid w:val="00860655"/>
    <w:rsid w:val="00860A67"/>
    <w:rsid w:val="00861454"/>
    <w:rsid w:val="008622A5"/>
    <w:rsid w:val="00862364"/>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4A7B"/>
    <w:rsid w:val="00965924"/>
    <w:rsid w:val="009703B1"/>
    <w:rsid w:val="009726B3"/>
    <w:rsid w:val="0097347D"/>
    <w:rsid w:val="009734F5"/>
    <w:rsid w:val="009755BE"/>
    <w:rsid w:val="00976DFD"/>
    <w:rsid w:val="009857E3"/>
    <w:rsid w:val="0099168C"/>
    <w:rsid w:val="0099720E"/>
    <w:rsid w:val="009A0B9C"/>
    <w:rsid w:val="009A391F"/>
    <w:rsid w:val="009A5B00"/>
    <w:rsid w:val="009A6AD5"/>
    <w:rsid w:val="009A7F11"/>
    <w:rsid w:val="009B1D08"/>
    <w:rsid w:val="009B4BDD"/>
    <w:rsid w:val="009B53AB"/>
    <w:rsid w:val="009B67F9"/>
    <w:rsid w:val="009C08A5"/>
    <w:rsid w:val="009C0BEE"/>
    <w:rsid w:val="009D0777"/>
    <w:rsid w:val="009D192E"/>
    <w:rsid w:val="009D2586"/>
    <w:rsid w:val="009D7FDD"/>
    <w:rsid w:val="009E13BB"/>
    <w:rsid w:val="009E15A2"/>
    <w:rsid w:val="009E46D0"/>
    <w:rsid w:val="009F6828"/>
    <w:rsid w:val="009F6BDB"/>
    <w:rsid w:val="00A04913"/>
    <w:rsid w:val="00A0795B"/>
    <w:rsid w:val="00A1052D"/>
    <w:rsid w:val="00A105B7"/>
    <w:rsid w:val="00A13717"/>
    <w:rsid w:val="00A145DF"/>
    <w:rsid w:val="00A15A11"/>
    <w:rsid w:val="00A17A81"/>
    <w:rsid w:val="00A21097"/>
    <w:rsid w:val="00A317FA"/>
    <w:rsid w:val="00A318E2"/>
    <w:rsid w:val="00A350F6"/>
    <w:rsid w:val="00A37194"/>
    <w:rsid w:val="00A3762A"/>
    <w:rsid w:val="00A4332B"/>
    <w:rsid w:val="00A47BD2"/>
    <w:rsid w:val="00A63456"/>
    <w:rsid w:val="00A6647C"/>
    <w:rsid w:val="00A666EC"/>
    <w:rsid w:val="00A712A8"/>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4894"/>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77B1C"/>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2B85"/>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37EA5"/>
    <w:rsid w:val="00D40BA1"/>
    <w:rsid w:val="00D45AD7"/>
    <w:rsid w:val="00D53C47"/>
    <w:rsid w:val="00D647C5"/>
    <w:rsid w:val="00D65CE4"/>
    <w:rsid w:val="00D6616B"/>
    <w:rsid w:val="00D71F9E"/>
    <w:rsid w:val="00D814C0"/>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F9F"/>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733"/>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236"/>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66A62"/>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700"/>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0502E-1D20-4D38-B2F2-3550070D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2022-08-25T08:36:00Z</cp:lastPrinted>
  <dcterms:created xsi:type="dcterms:W3CDTF">2022-04-08T08:45:00Z</dcterms:created>
  <dcterms:modified xsi:type="dcterms:W3CDTF">2022-09-23T08:29:00Z</dcterms:modified>
</cp:coreProperties>
</file>