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bookmarkStart w:id="0" w:name="_GoBack"/>
      <w:bookmarkEnd w:id="0"/>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B86D27">
        <w:trPr>
          <w:jc w:val="center"/>
        </w:trPr>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86D27">
        <w:trPr>
          <w:jc w:val="center"/>
        </w:trPr>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B86D27" w:rsidRPr="004525E6" w:rsidTr="00B86D27">
        <w:trPr>
          <w:trHeight w:val="1026"/>
          <w:jc w:val="center"/>
        </w:trPr>
        <w:tc>
          <w:tcPr>
            <w:tcW w:w="787" w:type="dxa"/>
          </w:tcPr>
          <w:p w:rsidR="00B86D27" w:rsidRPr="00860A67" w:rsidRDefault="00B86D27" w:rsidP="00B86D27">
            <w:pPr>
              <w:jc w:val="center"/>
              <w:rPr>
                <w:rFonts w:ascii="Times New Roman" w:hAnsi="Times New Roman"/>
                <w:b/>
                <w:i/>
                <w:iCs/>
                <w:sz w:val="24"/>
                <w:szCs w:val="24"/>
              </w:rPr>
            </w:pPr>
          </w:p>
        </w:tc>
        <w:tc>
          <w:tcPr>
            <w:tcW w:w="3443" w:type="dxa"/>
          </w:tcPr>
          <w:p w:rsidR="00B86D27" w:rsidRPr="00860A67" w:rsidRDefault="00B86D27" w:rsidP="00B86D27">
            <w:pPr>
              <w:spacing w:line="240" w:lineRule="exact"/>
              <w:rPr>
                <w:rFonts w:ascii="Times New Roman" w:hAnsi="Times New Roman"/>
                <w:b/>
                <w:i/>
                <w:sz w:val="24"/>
                <w:szCs w:val="24"/>
              </w:rPr>
            </w:pPr>
            <w:r w:rsidRPr="00B86D27">
              <w:rPr>
                <w:rFonts w:ascii="Times New Roman" w:hAnsi="Times New Roman"/>
                <w:b/>
                <w:sz w:val="24"/>
                <w:szCs w:val="24"/>
                <w:lang w:val="ro-RO"/>
              </w:rPr>
              <w:t>Servicii de servire mas</w:t>
            </w:r>
            <w:r w:rsidRPr="00B86D27">
              <w:rPr>
                <w:rFonts w:ascii="Times New Roman" w:hAnsi="Times New Roman" w:hint="cs"/>
                <w:b/>
                <w:sz w:val="24"/>
                <w:szCs w:val="24"/>
                <w:lang w:val="ro-RO"/>
              </w:rPr>
              <w:t>ă</w:t>
            </w:r>
            <w:r w:rsidRPr="00B86D27">
              <w:rPr>
                <w:rFonts w:ascii="Times New Roman" w:hAnsi="Times New Roman"/>
                <w:b/>
                <w:sz w:val="24"/>
                <w:szCs w:val="24"/>
                <w:lang w:val="ro-RO"/>
              </w:rPr>
              <w:t xml:space="preserve"> pentru 17 persoane în data de 27.10.2018</w:t>
            </w:r>
          </w:p>
        </w:tc>
        <w:tc>
          <w:tcPr>
            <w:tcW w:w="1130" w:type="dxa"/>
            <w:vAlign w:val="center"/>
          </w:tcPr>
          <w:p w:rsidR="00B86D27" w:rsidRPr="004F4D5A" w:rsidRDefault="00B86D27" w:rsidP="00B86D27">
            <w:pPr>
              <w:ind w:firstLine="90"/>
              <w:jc w:val="center"/>
              <w:rPr>
                <w:rFonts w:ascii="Times New Roman" w:hAnsi="Times New Roman"/>
                <w:color w:val="000000"/>
                <w:sz w:val="24"/>
                <w:szCs w:val="24"/>
                <w:lang w:val="ro-RO"/>
              </w:rPr>
            </w:pPr>
            <w:r w:rsidRPr="00B86D27">
              <w:rPr>
                <w:rFonts w:ascii="Times New Roman" w:hAnsi="Times New Roman"/>
                <w:color w:val="000000"/>
                <w:sz w:val="24"/>
                <w:szCs w:val="24"/>
                <w:lang w:val="ro-RO"/>
              </w:rPr>
              <w:t>1403.52</w:t>
            </w:r>
          </w:p>
        </w:tc>
        <w:tc>
          <w:tcPr>
            <w:tcW w:w="1750" w:type="dxa"/>
            <w:vAlign w:val="center"/>
          </w:tcPr>
          <w:p w:rsidR="00B86D27" w:rsidRPr="00420DF4" w:rsidRDefault="00B86D27" w:rsidP="00B86D27">
            <w:pPr>
              <w:spacing w:line="240" w:lineRule="exact"/>
              <w:jc w:val="center"/>
              <w:rPr>
                <w:rFonts w:ascii="Times New Roman" w:hAnsi="Times New Roman"/>
                <w:sz w:val="22"/>
                <w:szCs w:val="22"/>
              </w:rPr>
            </w:pPr>
            <w:r>
              <w:rPr>
                <w:rFonts w:ascii="Times New Roman" w:hAnsi="Times New Roman"/>
                <w:b/>
                <w:sz w:val="22"/>
                <w:szCs w:val="22"/>
              </w:rPr>
              <w:t>17</w:t>
            </w:r>
            <w:r w:rsidRPr="003951FE">
              <w:rPr>
                <w:rFonts w:ascii="Times New Roman" w:hAnsi="Times New Roman"/>
                <w:b/>
                <w:sz w:val="22"/>
                <w:szCs w:val="22"/>
              </w:rPr>
              <w:t xml:space="preserve"> serv</w:t>
            </w:r>
            <w:r w:rsidRPr="00420DF4">
              <w:rPr>
                <w:rFonts w:ascii="Times New Roman" w:hAnsi="Times New Roman"/>
                <w:sz w:val="22"/>
                <w:szCs w:val="22"/>
              </w:rPr>
              <w:t>.</w:t>
            </w:r>
          </w:p>
          <w:p w:rsidR="00B86D27" w:rsidRPr="00420DF4" w:rsidRDefault="00B86D27" w:rsidP="00B86D27">
            <w:pPr>
              <w:spacing w:line="240" w:lineRule="exact"/>
              <w:jc w:val="center"/>
              <w:rPr>
                <w:rFonts w:ascii="Times New Roman" w:hAnsi="Times New Roman"/>
                <w:sz w:val="22"/>
                <w:szCs w:val="22"/>
              </w:rPr>
            </w:pPr>
          </w:p>
        </w:tc>
        <w:tc>
          <w:tcPr>
            <w:tcW w:w="943" w:type="dxa"/>
            <w:vAlign w:val="bottom"/>
          </w:tcPr>
          <w:p w:rsidR="00B86D27" w:rsidRPr="004525E6" w:rsidRDefault="00B86D27" w:rsidP="00B86D27">
            <w:pPr>
              <w:jc w:val="right"/>
              <w:rPr>
                <w:rFonts w:ascii="Times New Roman" w:hAnsi="Times New Roman"/>
                <w:i/>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r w:rsidR="00B86D27" w:rsidRPr="004525E6" w:rsidTr="00B86D27">
        <w:trPr>
          <w:jc w:val="center"/>
        </w:trPr>
        <w:tc>
          <w:tcPr>
            <w:tcW w:w="787" w:type="dxa"/>
          </w:tcPr>
          <w:p w:rsidR="00B86D27" w:rsidRPr="004525E6" w:rsidRDefault="00B86D27" w:rsidP="00B86D27">
            <w:pPr>
              <w:rPr>
                <w:rFonts w:ascii="Times New Roman" w:hAnsi="Times New Roman"/>
                <w:b/>
                <w:i/>
                <w:iCs/>
                <w:sz w:val="22"/>
                <w:szCs w:val="22"/>
              </w:rPr>
            </w:pPr>
          </w:p>
        </w:tc>
        <w:tc>
          <w:tcPr>
            <w:tcW w:w="3443" w:type="dxa"/>
          </w:tcPr>
          <w:p w:rsidR="00B86D27" w:rsidRPr="004525E6" w:rsidRDefault="00B86D27" w:rsidP="00B86D27">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B86D27" w:rsidRPr="004525E6" w:rsidRDefault="00B86D27" w:rsidP="00B86D27">
            <w:pPr>
              <w:rPr>
                <w:rFonts w:ascii="Times New Roman" w:hAnsi="Times New Roman"/>
                <w:b/>
                <w:i/>
                <w:iCs/>
                <w:sz w:val="22"/>
                <w:szCs w:val="22"/>
              </w:rPr>
            </w:pPr>
            <w:r>
              <w:rPr>
                <w:rFonts w:ascii="Times New Roman" w:hAnsi="Times New Roman"/>
                <w:b/>
                <w:i/>
                <w:iCs/>
                <w:sz w:val="22"/>
                <w:szCs w:val="22"/>
              </w:rPr>
              <w:t xml:space="preserve">  </w:t>
            </w:r>
            <w:r w:rsidRPr="00B86D27">
              <w:rPr>
                <w:rFonts w:ascii="Times New Roman" w:hAnsi="Times New Roman"/>
                <w:b/>
                <w:i/>
                <w:iCs/>
                <w:sz w:val="22"/>
                <w:szCs w:val="22"/>
              </w:rPr>
              <w:t>1403.52</w:t>
            </w:r>
          </w:p>
        </w:tc>
        <w:tc>
          <w:tcPr>
            <w:tcW w:w="1750" w:type="dxa"/>
          </w:tcPr>
          <w:p w:rsidR="00B86D27" w:rsidRPr="004525E6" w:rsidRDefault="00B86D27" w:rsidP="00B86D27">
            <w:pPr>
              <w:rPr>
                <w:rFonts w:ascii="Times New Roman" w:hAnsi="Times New Roman"/>
                <w:b/>
                <w:i/>
                <w:iCs/>
                <w:sz w:val="22"/>
                <w:szCs w:val="22"/>
              </w:rPr>
            </w:pPr>
          </w:p>
        </w:tc>
        <w:tc>
          <w:tcPr>
            <w:tcW w:w="943"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A4" w:rsidRDefault="009B64A4">
      <w:r>
        <w:separator/>
      </w:r>
    </w:p>
  </w:endnote>
  <w:endnote w:type="continuationSeparator" w:id="0">
    <w:p w:rsidR="009B64A4" w:rsidRDefault="009B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A4" w:rsidRDefault="009B64A4">
      <w:r>
        <w:separator/>
      </w:r>
    </w:p>
  </w:footnote>
  <w:footnote w:type="continuationSeparator" w:id="0">
    <w:p w:rsidR="009B64A4" w:rsidRDefault="009B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4C9B"/>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B64A4"/>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86D27"/>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90C7F-8E9E-45E6-990D-10A7BAAD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2014-04-16T12:13:00Z</cp:lastPrinted>
  <dcterms:created xsi:type="dcterms:W3CDTF">2018-10-23T09:04:00Z</dcterms:created>
  <dcterms:modified xsi:type="dcterms:W3CDTF">2018-10-23T09:06:00Z</dcterms:modified>
</cp:coreProperties>
</file>