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A" w:rsidRPr="00193C0A" w:rsidRDefault="008F03BA" w:rsidP="008F03BA">
      <w:pPr>
        <w:pStyle w:val="Heading7"/>
        <w:rPr>
          <w:lang w:val="ro-RO"/>
        </w:rPr>
      </w:pPr>
      <w:r w:rsidRPr="00193C0A">
        <w:rPr>
          <w:lang w:val="ro-RO"/>
        </w:rPr>
        <w:t xml:space="preserve">Anexa   </w:t>
      </w:r>
    </w:p>
    <w:p w:rsidR="008F03BA" w:rsidRPr="00193C0A" w:rsidRDefault="008F03BA" w:rsidP="008F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8F03BA" w:rsidRPr="00193C0A" w:rsidRDefault="008F03BA" w:rsidP="008F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Termeni şi Condiţii de Livrare*</w:t>
      </w:r>
      <w:r w:rsidRPr="00193C0A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  <w:lang w:val="ro-RO"/>
        </w:rPr>
        <w:footnoteReference w:id="1"/>
      </w:r>
    </w:p>
    <w:p w:rsidR="006159CC" w:rsidRPr="00193C0A" w:rsidRDefault="008F03BA" w:rsidP="006159CC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Achiziția de </w:t>
      </w:r>
      <w:r w:rsidR="000E2329">
        <w:rPr>
          <w:rFonts w:ascii="Times New Roman" w:hAnsi="Times New Roman" w:cs="Times New Roman"/>
          <w:b/>
          <w:bCs/>
          <w:sz w:val="24"/>
          <w:szCs w:val="24"/>
          <w:lang w:val="ro-RO"/>
        </w:rPr>
        <w:t>Videoproiector, flipchart și mobilier</w:t>
      </w:r>
    </w:p>
    <w:p w:rsidR="008F03BA" w:rsidRPr="00193C0A" w:rsidRDefault="008F03BA" w:rsidP="006159CC">
      <w:pPr>
        <w:pStyle w:val="ChapterNumber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F03BA" w:rsidRPr="00193C0A" w:rsidRDefault="008F03BA" w:rsidP="006159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Proiect: </w:t>
      </w:r>
      <w:r w:rsidR="006159CC" w:rsidRPr="00193C0A">
        <w:rPr>
          <w:rFonts w:ascii="Times New Roman" w:hAnsi="Times New Roman" w:cs="Times New Roman"/>
          <w:sz w:val="24"/>
          <w:szCs w:val="24"/>
          <w:lang w:val="ro-RO"/>
        </w:rPr>
        <w:t>Proiectul privind Învățământul Secundar (ROSE)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6159CC" w:rsidRPr="00193C0A" w:rsidRDefault="008F03BA" w:rsidP="008F03BA">
      <w:pPr>
        <w:spacing w:after="0" w:line="240" w:lineRule="auto"/>
        <w:ind w:left="6300" w:hanging="6300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Beneficiar: </w:t>
      </w:r>
      <w:r w:rsidR="006159CC"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Universitatea Dunarea de Jos din Galati </w:t>
      </w:r>
    </w:p>
    <w:p w:rsidR="008F03BA" w:rsidRPr="00193C0A" w:rsidRDefault="008F03BA" w:rsidP="008F03BA">
      <w:pPr>
        <w:spacing w:after="0" w:line="240" w:lineRule="auto"/>
        <w:ind w:left="6300" w:hanging="6300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Default="008F03BA" w:rsidP="008F03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:rsidR="000E2329" w:rsidRDefault="000E2329" w:rsidP="008F03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Lot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2068"/>
        <w:gridCol w:w="783"/>
        <w:gridCol w:w="858"/>
        <w:gridCol w:w="1030"/>
        <w:gridCol w:w="991"/>
        <w:gridCol w:w="2544"/>
      </w:tblGrid>
      <w:tr w:rsidR="000E2329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424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64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557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536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</w:tc>
      </w:tr>
      <w:tr w:rsidR="000E2329" w:rsidRPr="00193C0A" w:rsidTr="000E2329">
        <w:trPr>
          <w:trHeight w:val="278"/>
        </w:trPr>
        <w:tc>
          <w:tcPr>
            <w:tcW w:w="524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E2329" w:rsidRPr="00193C0A" w:rsidRDefault="000E2329" w:rsidP="00FA5AF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E2329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bottom"/>
          </w:tcPr>
          <w:p w:rsidR="000E2329" w:rsidRPr="00193C0A" w:rsidRDefault="000E2329" w:rsidP="00FA5AF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9" w:type="pct"/>
            <w:shd w:val="clear" w:color="auto" w:fill="auto"/>
            <w:vAlign w:val="bottom"/>
          </w:tcPr>
          <w:p w:rsidR="000E2329" w:rsidRPr="00193C0A" w:rsidRDefault="000E2329" w:rsidP="00FA5AF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24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2329" w:rsidRDefault="000E2329" w:rsidP="008F03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p w:rsidR="000E2329" w:rsidRPr="000E2329" w:rsidRDefault="000E2329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E23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Lot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1519"/>
        <w:gridCol w:w="783"/>
        <w:gridCol w:w="858"/>
        <w:gridCol w:w="1030"/>
        <w:gridCol w:w="549"/>
        <w:gridCol w:w="991"/>
        <w:gridCol w:w="2544"/>
      </w:tblGrid>
      <w:tr w:rsidR="000E2329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424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64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557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297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</w:tc>
      </w:tr>
      <w:tr w:rsidR="000E2329" w:rsidRPr="00193C0A" w:rsidTr="000E2329">
        <w:trPr>
          <w:trHeight w:val="278"/>
        </w:trPr>
        <w:tc>
          <w:tcPr>
            <w:tcW w:w="524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E2329" w:rsidRPr="00193C0A" w:rsidRDefault="000E2329" w:rsidP="00FA5AF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" w:type="pct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E2329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bottom"/>
          </w:tcPr>
          <w:p w:rsidR="000E2329" w:rsidRPr="00193C0A" w:rsidRDefault="000E2329" w:rsidP="00FA5AF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2" w:type="pct"/>
            <w:shd w:val="clear" w:color="auto" w:fill="auto"/>
            <w:vAlign w:val="bottom"/>
          </w:tcPr>
          <w:p w:rsidR="000E2329" w:rsidRPr="00193C0A" w:rsidRDefault="000E2329" w:rsidP="00FA5AF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24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2329" w:rsidRDefault="000E2329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0E2329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 3</w:t>
      </w:r>
      <w:r w:rsidR="008F03BA"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2069"/>
        <w:gridCol w:w="783"/>
        <w:gridCol w:w="858"/>
        <w:gridCol w:w="1030"/>
        <w:gridCol w:w="991"/>
        <w:gridCol w:w="2543"/>
      </w:tblGrid>
      <w:tr w:rsidR="00193C0A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424" w:type="pct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64" w:type="pct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557" w:type="pct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536" w:type="pct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</w:tc>
      </w:tr>
      <w:tr w:rsidR="00193C0A" w:rsidRPr="00193C0A" w:rsidTr="000E2329">
        <w:trPr>
          <w:trHeight w:val="278"/>
        </w:trPr>
        <w:tc>
          <w:tcPr>
            <w:tcW w:w="524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04D27" w:rsidRPr="00193C0A" w:rsidRDefault="00604D27" w:rsidP="00604D2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</w:tcPr>
          <w:p w:rsidR="00604D27" w:rsidRPr="00193C0A" w:rsidRDefault="00604D27" w:rsidP="006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04D27" w:rsidRPr="00193C0A" w:rsidRDefault="00604D27" w:rsidP="00604D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</w:tcPr>
          <w:p w:rsidR="00604D27" w:rsidRPr="00193C0A" w:rsidRDefault="00604D27" w:rsidP="006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04D27" w:rsidRPr="00193C0A" w:rsidRDefault="00604D27" w:rsidP="00604D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</w:tcPr>
          <w:p w:rsidR="00604D27" w:rsidRPr="00193C0A" w:rsidRDefault="00604D27" w:rsidP="006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04D27" w:rsidRPr="00193C0A" w:rsidRDefault="00604D27" w:rsidP="00604D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</w:tcPr>
          <w:p w:rsidR="00604D27" w:rsidRPr="00193C0A" w:rsidRDefault="00604D27" w:rsidP="006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416B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bottom"/>
          </w:tcPr>
          <w:p w:rsidR="00ED6F57" w:rsidRPr="00193C0A" w:rsidRDefault="00ED6F57" w:rsidP="00ED6F57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20" w:type="pct"/>
            <w:shd w:val="clear" w:color="auto" w:fill="auto"/>
            <w:vAlign w:val="bottom"/>
          </w:tcPr>
          <w:p w:rsidR="00ED6F57" w:rsidRPr="00193C0A" w:rsidRDefault="00ED6F57" w:rsidP="00ED6F57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24" w:type="pct"/>
          </w:tcPr>
          <w:p w:rsidR="00ED6F57" w:rsidRPr="00193C0A" w:rsidRDefault="00ED6F57" w:rsidP="00ED6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</w:tcPr>
          <w:p w:rsidR="00ED6F57" w:rsidRPr="00193C0A" w:rsidRDefault="00ED6F57" w:rsidP="00ED6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</w:tcPr>
          <w:p w:rsidR="00ED6F57" w:rsidRPr="00193C0A" w:rsidRDefault="00ED6F57" w:rsidP="00ED6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</w:tcPr>
          <w:p w:rsidR="00ED6F57" w:rsidRPr="00193C0A" w:rsidRDefault="00ED6F57" w:rsidP="00ED6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ED6F57" w:rsidRPr="00193C0A" w:rsidRDefault="00ED6F57" w:rsidP="00ED6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2.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Preţ fix: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 de livrare: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93C0A" w:rsidRPr="00193C0A" w:rsidTr="00C510E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F03BA" w:rsidRPr="00193C0A" w:rsidRDefault="000E2329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lot</w:t>
            </w:r>
            <w:r w:rsidR="008F03BA"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Termene de livrare</w:t>
            </w: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Graficului de livrare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F03BA" w:rsidRPr="00193C0A" w:rsidRDefault="008F03BA" w:rsidP="008F03B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Garanţie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Bunurile oferite vor fi acoperite de gar</w:t>
      </w:r>
      <w:r w:rsidR="000E2329">
        <w:rPr>
          <w:rFonts w:ascii="Times New Roman" w:hAnsi="Times New Roman" w:cs="Times New Roman"/>
          <w:sz w:val="24"/>
          <w:szCs w:val="24"/>
          <w:lang w:val="ro-RO"/>
        </w:rPr>
        <w:t>anţia producătorului cel puţin 12/24 luni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 de la data livrării către Beneficiar</w:t>
      </w:r>
      <w:r w:rsidR="000E2329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="009B5621">
        <w:rPr>
          <w:rFonts w:ascii="Times New Roman" w:hAnsi="Times New Roman" w:cs="Times New Roman"/>
          <w:sz w:val="24"/>
          <w:szCs w:val="24"/>
          <w:lang w:val="ro-RO"/>
        </w:rPr>
        <w:t xml:space="preserve">celor solicitate în </w:t>
      </w:r>
      <w:r w:rsidR="009B5621">
        <w:rPr>
          <w:rFonts w:ascii="Times New Roman" w:hAnsi="Times New Roman" w:cs="Times New Roman"/>
          <w:i/>
          <w:sz w:val="24"/>
          <w:szCs w:val="24"/>
          <w:lang w:val="ro-RO"/>
        </w:rPr>
        <w:t>formularul de specificații tehnice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. Vă rugăm să menţionaţi perioada de garanţie şi termenii garanţiei, în detaliu.</w:t>
      </w: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Instrucţiuni de ambalare:  </w:t>
      </w:r>
    </w:p>
    <w:p w:rsidR="008F03BA" w:rsidRPr="00193C0A" w:rsidRDefault="008F03BA" w:rsidP="008F03B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F03BA" w:rsidRPr="00193C0A" w:rsidRDefault="008F03BA" w:rsidP="008F03B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8F03B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(de inserat specificațiile tehnice ale bunurilor):</w:t>
      </w:r>
    </w:p>
    <w:p w:rsidR="000E2329" w:rsidRPr="000E2329" w:rsidRDefault="000E2329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E2329">
        <w:rPr>
          <w:rFonts w:ascii="Times New Roman" w:hAnsi="Times New Roman" w:cs="Times New Roman"/>
          <w:b/>
          <w:sz w:val="24"/>
          <w:szCs w:val="24"/>
          <w:lang w:val="ro-RO"/>
        </w:rPr>
        <w:t>Lot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4437"/>
      </w:tblGrid>
      <w:tr w:rsidR="00193C0A" w:rsidRPr="00193C0A" w:rsidTr="008E6C80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  <w:r w:rsidRPr="00193C0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506602" w:rsidRPr="00193C0A" w:rsidTr="0072294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0E2329" w:rsidRDefault="000E2329" w:rsidP="000E2329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</w:pPr>
            <w:r w:rsidRPr="007D39BD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  <w:t xml:space="preserve">VIDEOPROIECTOR </w:t>
            </w:r>
          </w:p>
          <w:p w:rsidR="000E2329" w:rsidRPr="007D39BD" w:rsidRDefault="000E2329" w:rsidP="000E2329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>Rezoluție nativă: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SVGA (800x600)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>Rezoluții suportate: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VGA (640 x 480), WUXGA (1920 x 1200) 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>Luminozitate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[lumen]: 3300 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>Contrast: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15000:1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>Durată de viață lampă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(normal / eco) [ore]: Min. 4500 / 10000 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 xml:space="preserve">Diagonală proiecție </w:t>
            </w:r>
            <w:r w:rsidRPr="007D39BD">
              <w:rPr>
                <w:rFonts w:ascii="Times New Roman" w:hAnsi="Times New Roman"/>
                <w:iCs/>
                <w:lang w:val="ro-RO"/>
              </w:rPr>
              <w:t>(minim - maxim)</w:t>
            </w:r>
            <w:r w:rsidRPr="007D39BD">
              <w:rPr>
                <w:rFonts w:ascii="Times New Roman" w:hAnsi="Times New Roman"/>
                <w:b/>
                <w:iCs/>
                <w:lang w:val="ro-RO"/>
              </w:rPr>
              <w:t xml:space="preserve"> </w:t>
            </w:r>
            <w:r w:rsidRPr="007D39BD">
              <w:rPr>
                <w:rFonts w:ascii="Times New Roman" w:hAnsi="Times New Roman"/>
                <w:iCs/>
                <w:lang w:val="en-US"/>
              </w:rPr>
              <w:t>[inch]:</w:t>
            </w:r>
            <w:r w:rsidRPr="007D39BD">
              <w:rPr>
                <w:rFonts w:ascii="Times New Roman" w:hAnsi="Times New Roman"/>
                <w:b/>
                <w:iCs/>
                <w:lang w:val="ro-RO"/>
              </w:rPr>
              <w:t xml:space="preserve">   </w:t>
            </w:r>
            <w:r w:rsidRPr="007D39BD">
              <w:rPr>
                <w:rFonts w:ascii="Times New Roman" w:hAnsi="Times New Roman"/>
                <w:iCs/>
                <w:lang w:val="ro-RO"/>
              </w:rPr>
              <w:t>60 – 300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>Raport Zoom: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1.2 : 1 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 xml:space="preserve">Corecție Keystone: </w:t>
            </w:r>
            <w:r w:rsidRPr="007D39BD">
              <w:rPr>
                <w:rFonts w:ascii="Times New Roman" w:hAnsi="Times New Roman"/>
                <w:iCs/>
                <w:lang w:val="ro-RO"/>
              </w:rPr>
              <w:t>Vertical +/- 40 grade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 xml:space="preserve">Conectori: </w:t>
            </w:r>
            <w:r w:rsidRPr="007D39BD">
              <w:rPr>
                <w:rFonts w:ascii="Times New Roman" w:hAnsi="Times New Roman"/>
                <w:iCs/>
                <w:lang w:val="ro-RO"/>
              </w:rPr>
              <w:t>1 x VGA; 2 x HDMI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>Audio: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2W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>Alimentare: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220 V AC, 50 Hz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>Accesorii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</w:t>
            </w:r>
            <w:r w:rsidRPr="007D39BD">
              <w:rPr>
                <w:rFonts w:ascii="Times New Roman" w:hAnsi="Times New Roman"/>
                <w:b/>
                <w:iCs/>
                <w:lang w:val="ro-RO"/>
              </w:rPr>
              <w:t xml:space="preserve">incluse: 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Telecomanda cu baterii incluse, Cablu alimentare, Manual utilizare, </w:t>
            </w:r>
          </w:p>
          <w:p w:rsidR="000E2329" w:rsidRPr="007D39BD" w:rsidRDefault="000E2329" w:rsidP="000E2329">
            <w:pPr>
              <w:pStyle w:val="TableContents"/>
              <w:tabs>
                <w:tab w:val="left" w:pos="281"/>
              </w:tabs>
              <w:spacing w:after="0" w:line="254" w:lineRule="auto"/>
              <w:ind w:left="15"/>
              <w:rPr>
                <w:rFonts w:ascii="Times New Roman" w:hAnsi="Times New Roman"/>
                <w:iCs/>
                <w:lang w:val="ro-RO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lastRenderedPageBreak/>
              <w:t xml:space="preserve">                               </w:t>
            </w:r>
            <w:r w:rsidRPr="007D39BD">
              <w:rPr>
                <w:rFonts w:ascii="Times New Roman" w:hAnsi="Times New Roman"/>
                <w:iCs/>
                <w:lang w:val="ro-RO"/>
              </w:rPr>
              <w:t>Cablu VGA 1.8m, Cablu HDMI 5m</w:t>
            </w:r>
          </w:p>
          <w:p w:rsidR="00506602" w:rsidRPr="00312C0B" w:rsidRDefault="000E2329" w:rsidP="000E2329">
            <w:pPr>
              <w:pStyle w:val="Listparagraf1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fr-FR"/>
              </w:rPr>
            </w:pPr>
            <w:r w:rsidRPr="007D39BD">
              <w:rPr>
                <w:rFonts w:ascii="Times New Roman" w:hAnsi="Times New Roman"/>
                <w:b/>
                <w:iCs/>
                <w:lang w:val="ro-RO"/>
              </w:rPr>
              <w:t>GARANŢIE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</w:t>
            </w:r>
            <w:r w:rsidRPr="007D39BD">
              <w:rPr>
                <w:rFonts w:ascii="Times New Roman" w:hAnsi="Times New Roman"/>
                <w:b/>
                <w:iCs/>
                <w:lang w:val="ro-RO"/>
              </w:rPr>
              <w:t>SISTEM:</w:t>
            </w:r>
            <w:r w:rsidRPr="007D39BD">
              <w:rPr>
                <w:rFonts w:ascii="Times New Roman" w:hAnsi="Times New Roman"/>
                <w:iCs/>
                <w:lang w:val="ro-RO"/>
              </w:rPr>
              <w:t xml:space="preserve"> 24 luni pentru proiector</w:t>
            </w:r>
          </w:p>
        </w:tc>
        <w:tc>
          <w:tcPr>
            <w:tcW w:w="2400" w:type="pct"/>
            <w:vAlign w:val="center"/>
          </w:tcPr>
          <w:p w:rsidR="00506602" w:rsidRPr="00312C0B" w:rsidRDefault="00506602" w:rsidP="0072294C">
            <w:pPr>
              <w:rPr>
                <w:rFonts w:ascii="Times New Roman" w:hAnsi="Times New Roman" w:cs="Times New Roman"/>
              </w:rPr>
            </w:pPr>
            <w:r w:rsidRPr="00312C0B">
              <w:rPr>
                <w:rFonts w:ascii="Times New Roman" w:hAnsi="Times New Roman" w:cs="Times New Roman"/>
                <w:i/>
                <w:lang w:val="ro-RO"/>
              </w:rPr>
              <w:lastRenderedPageBreak/>
              <w:t>Marca / modelul produsului/Descriere generală</w:t>
            </w:r>
          </w:p>
        </w:tc>
      </w:tr>
    </w:tbl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91C" w:rsidRPr="000E2329" w:rsidRDefault="00C7391C" w:rsidP="00C7391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4437"/>
      </w:tblGrid>
      <w:tr w:rsidR="00C7391C" w:rsidRPr="00193C0A" w:rsidTr="00FA5AFF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  <w:r w:rsidRPr="00193C0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C7391C" w:rsidRPr="00193C0A" w:rsidTr="00FA5AFF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C7391C" w:rsidRPr="007D39BD" w:rsidRDefault="00C7391C" w:rsidP="00FA5AFF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FLIPCHART MAGNETIC</w:t>
            </w:r>
          </w:p>
          <w:p w:rsidR="00C7391C" w:rsidRPr="007D39BD" w:rsidRDefault="00C7391C" w:rsidP="00FA5AFF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391C" w:rsidRPr="007D39BD" w:rsidRDefault="00C7391C" w:rsidP="00FA5AFF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Dimensiune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100x70 cm;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înălțime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reglabilă</w:t>
            </w:r>
            <w:proofErr w:type="spellEnd"/>
          </w:p>
          <w:p w:rsidR="00C7391C" w:rsidRPr="007D39BD" w:rsidRDefault="00C7391C" w:rsidP="00FA5AFF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alba,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lăcuită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magnetică</w:t>
            </w:r>
            <w:proofErr w:type="spellEnd"/>
          </w:p>
          <w:p w:rsidR="00C7391C" w:rsidRPr="007D39BD" w:rsidRDefault="00C7391C" w:rsidP="00FA5AFF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prindere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hârtiei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cleme</w:t>
            </w:r>
            <w:proofErr w:type="spellEnd"/>
          </w:p>
          <w:p w:rsidR="00C7391C" w:rsidRPr="007D39BD" w:rsidRDefault="00C7391C" w:rsidP="00FA5AFF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Accesorii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incluse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rezervă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hârtie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, set 4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markere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burete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magneți</w:t>
            </w:r>
            <w:proofErr w:type="spellEnd"/>
          </w:p>
          <w:p w:rsidR="00C7391C" w:rsidRPr="007D39BD" w:rsidRDefault="00C7391C" w:rsidP="00FA5AFF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Garanție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min. 12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2400" w:type="pct"/>
            <w:vAlign w:val="center"/>
          </w:tcPr>
          <w:p w:rsidR="00C7391C" w:rsidRPr="00312C0B" w:rsidRDefault="00C7391C" w:rsidP="00FA5AFF">
            <w:pPr>
              <w:rPr>
                <w:rFonts w:ascii="Times New Roman" w:hAnsi="Times New Roman" w:cs="Times New Roman"/>
              </w:rPr>
            </w:pPr>
            <w:r w:rsidRPr="00312C0B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</w:tbl>
    <w:p w:rsidR="00C7391C" w:rsidRDefault="00C7391C" w:rsidP="00A8038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C7391C" w:rsidRPr="000E2329" w:rsidRDefault="00C7391C" w:rsidP="00C7391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4437"/>
      </w:tblGrid>
      <w:tr w:rsidR="00C7391C" w:rsidRPr="00193C0A" w:rsidTr="00FA5AFF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  <w:r w:rsidRPr="00193C0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C7391C" w:rsidRPr="00193C0A" w:rsidTr="00FA5AFF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C7391C" w:rsidRPr="00312C0B" w:rsidRDefault="00C7391C" w:rsidP="00FA5AFF">
            <w:pPr>
              <w:pStyle w:val="Listparagraf1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0" w:type="pct"/>
            <w:vAlign w:val="center"/>
          </w:tcPr>
          <w:p w:rsidR="00C7391C" w:rsidRPr="00312C0B" w:rsidRDefault="00C7391C" w:rsidP="00FA5AFF">
            <w:pPr>
              <w:rPr>
                <w:rFonts w:ascii="Times New Roman" w:hAnsi="Times New Roman" w:cs="Times New Roman"/>
              </w:rPr>
            </w:pPr>
            <w:r w:rsidRPr="00312C0B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  <w:tr w:rsidR="00C7391C" w:rsidRPr="00193C0A" w:rsidTr="0027382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Birou calculator</w:t>
            </w:r>
            <w:r w:rsidRPr="007D39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wenge</w:t>
            </w:r>
            <w:proofErr w:type="spellEnd"/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Dimensiuni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: 100x74x50 cm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Spațiu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depozitare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unitate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PC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Material: PAL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melaminat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grosime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18mm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Garanție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min 12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2400" w:type="pct"/>
            <w:vAlign w:val="center"/>
          </w:tcPr>
          <w:p w:rsidR="00C7391C" w:rsidRPr="00312C0B" w:rsidRDefault="00C7391C" w:rsidP="00C7391C">
            <w:pPr>
              <w:rPr>
                <w:rFonts w:ascii="Times New Roman" w:hAnsi="Times New Roman" w:cs="Times New Roman"/>
              </w:rPr>
            </w:pPr>
            <w:r w:rsidRPr="00312C0B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  <w:tr w:rsidR="00C7391C" w:rsidRPr="00193C0A" w:rsidTr="00D2708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Masă conferință</w:t>
            </w:r>
            <w:r w:rsidRPr="007D39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wenge</w:t>
            </w:r>
            <w:proofErr w:type="spellEnd"/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Dimensiuni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: 200x80x75 cm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Material: PAL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melaminat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grosime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18mm(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lavabil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rezistent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zgârieturi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Garanție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min 12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2400" w:type="pct"/>
          </w:tcPr>
          <w:p w:rsidR="00C7391C" w:rsidRDefault="00C7391C" w:rsidP="00C7391C">
            <w:r w:rsidRPr="004C6BCE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  <w:tr w:rsidR="00C7391C" w:rsidRPr="00193C0A" w:rsidTr="00D2708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 directorial</w:t>
            </w:r>
            <w:r w:rsidRPr="007D39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Dimensiuni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: min. 54,5 x 53,5 cm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Înălțime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ajustabilă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: min 86- min 96 cm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Material: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Tapițerie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brațe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cromate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reglabil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înălțime</w:t>
            </w:r>
            <w:proofErr w:type="spellEnd"/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Garanție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24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2400" w:type="pct"/>
          </w:tcPr>
          <w:p w:rsidR="00C7391C" w:rsidRDefault="00C7391C" w:rsidP="00C7391C">
            <w:r w:rsidRPr="004C6BCE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  <w:tr w:rsidR="00C7391C" w:rsidRPr="00193C0A" w:rsidTr="00D2708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Scaun vizitator</w:t>
            </w:r>
            <w:r w:rsidRPr="007D39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Material: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șezut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spătar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tapițat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imitație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piele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Înălțime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aprox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. 84cm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Înălțime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șezut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aprox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. 47cm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Adâncime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șezut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aprox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. 43cm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maximă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admisă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: min. 120kg</w:t>
            </w:r>
          </w:p>
          <w:p w:rsidR="00C7391C" w:rsidRPr="007D39BD" w:rsidRDefault="00C7391C" w:rsidP="00C7391C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Garanție</w:t>
            </w:r>
            <w:proofErr w:type="spellEnd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: 24 </w:t>
            </w:r>
            <w:proofErr w:type="spellStart"/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2400" w:type="pct"/>
          </w:tcPr>
          <w:p w:rsidR="00C7391C" w:rsidRDefault="00C7391C" w:rsidP="00C7391C">
            <w:r w:rsidRPr="004C6BCE">
              <w:rPr>
                <w:rFonts w:ascii="Times New Roman" w:hAnsi="Times New Roman" w:cs="Times New Roman"/>
                <w:i/>
                <w:lang w:val="ro-RO"/>
              </w:rPr>
              <w:lastRenderedPageBreak/>
              <w:t>Marca / modelul produsului/Descriere generală</w:t>
            </w:r>
          </w:p>
        </w:tc>
      </w:tr>
    </w:tbl>
    <w:p w:rsidR="00A80380" w:rsidRPr="00193C0A" w:rsidRDefault="00A80380" w:rsidP="00A8038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93C0A">
        <w:rPr>
          <w:rFonts w:ascii="Times New Roman" w:hAnsi="Times New Roman" w:cs="Times New Roman"/>
          <w:lang w:val="ro-RO"/>
        </w:rPr>
        <w:t xml:space="preserve">Termen de livrare: max. 15 </w:t>
      </w:r>
      <w:bookmarkStart w:id="0" w:name="_GoBack"/>
      <w:bookmarkEnd w:id="0"/>
      <w:r w:rsidRPr="00193C0A">
        <w:rPr>
          <w:rFonts w:ascii="Times New Roman" w:hAnsi="Times New Roman" w:cs="Times New Roman"/>
          <w:lang w:val="ro-RO"/>
        </w:rPr>
        <w:t>zile de la data semnării contractului.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0380" w:rsidRPr="00193C0A" w:rsidRDefault="00A80380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p w:rsidR="00B224A6" w:rsidRPr="00193C0A" w:rsidRDefault="00B224A6" w:rsidP="00B224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B224A6" w:rsidRPr="00193C0A" w:rsidSect="00202E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45" w:rsidRDefault="00FA3545" w:rsidP="008F03BA">
      <w:pPr>
        <w:spacing w:after="0" w:line="240" w:lineRule="auto"/>
      </w:pPr>
      <w:r>
        <w:separator/>
      </w:r>
    </w:p>
  </w:endnote>
  <w:endnote w:type="continuationSeparator" w:id="0">
    <w:p w:rsidR="00FA3545" w:rsidRDefault="00FA3545" w:rsidP="008F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45" w:rsidRDefault="00FA3545" w:rsidP="008F03BA">
      <w:pPr>
        <w:spacing w:after="0" w:line="240" w:lineRule="auto"/>
      </w:pPr>
      <w:r>
        <w:separator/>
      </w:r>
    </w:p>
  </w:footnote>
  <w:footnote w:type="continuationSeparator" w:id="0">
    <w:p w:rsidR="00FA3545" w:rsidRDefault="00FA3545" w:rsidP="008F03BA">
      <w:pPr>
        <w:spacing w:after="0" w:line="240" w:lineRule="auto"/>
      </w:pPr>
      <w:r>
        <w:continuationSeparator/>
      </w:r>
    </w:p>
  </w:footnote>
  <w:footnote w:id="1">
    <w:p w:rsidR="008F03BA" w:rsidRPr="00CB44CF" w:rsidRDefault="008F03BA" w:rsidP="008F03B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F03BA" w:rsidRPr="00CB44CF" w:rsidRDefault="008F03BA" w:rsidP="008F03B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F03BA" w:rsidRPr="00CB44CF" w:rsidRDefault="008F03BA" w:rsidP="008F03B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12A5F"/>
    <w:multiLevelType w:val="hybridMultilevel"/>
    <w:tmpl w:val="AC9EAE92"/>
    <w:lvl w:ilvl="0" w:tplc="9368AB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D70"/>
    <w:multiLevelType w:val="hybridMultilevel"/>
    <w:tmpl w:val="24CC0A18"/>
    <w:lvl w:ilvl="0" w:tplc="AC6E8E0E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30A8C"/>
    <w:multiLevelType w:val="hybridMultilevel"/>
    <w:tmpl w:val="2664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6C0"/>
    <w:multiLevelType w:val="hybridMultilevel"/>
    <w:tmpl w:val="7E248A2C"/>
    <w:lvl w:ilvl="0" w:tplc="35C88C5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345"/>
    <w:multiLevelType w:val="hybridMultilevel"/>
    <w:tmpl w:val="AC9EAE92"/>
    <w:lvl w:ilvl="0" w:tplc="9368AB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71F5"/>
    <w:multiLevelType w:val="hybridMultilevel"/>
    <w:tmpl w:val="B3868FF6"/>
    <w:lvl w:ilvl="0" w:tplc="3BEC39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02A80"/>
    <w:multiLevelType w:val="hybridMultilevel"/>
    <w:tmpl w:val="F948C7B8"/>
    <w:lvl w:ilvl="0" w:tplc="6E0A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2"/>
    <w:rsid w:val="00010C7F"/>
    <w:rsid w:val="000455FD"/>
    <w:rsid w:val="000464B9"/>
    <w:rsid w:val="000717A6"/>
    <w:rsid w:val="000A349E"/>
    <w:rsid w:val="000E2329"/>
    <w:rsid w:val="00125D10"/>
    <w:rsid w:val="00151CCB"/>
    <w:rsid w:val="00193C0A"/>
    <w:rsid w:val="001A4D12"/>
    <w:rsid w:val="001D299C"/>
    <w:rsid w:val="001D6A30"/>
    <w:rsid w:val="001E336F"/>
    <w:rsid w:val="001E6CB2"/>
    <w:rsid w:val="00202E40"/>
    <w:rsid w:val="0025417F"/>
    <w:rsid w:val="00286FCB"/>
    <w:rsid w:val="003119EA"/>
    <w:rsid w:val="00312C0B"/>
    <w:rsid w:val="003918CA"/>
    <w:rsid w:val="003B4F9A"/>
    <w:rsid w:val="003F09C9"/>
    <w:rsid w:val="00506602"/>
    <w:rsid w:val="005507B7"/>
    <w:rsid w:val="00555D07"/>
    <w:rsid w:val="005658B8"/>
    <w:rsid w:val="00565EC9"/>
    <w:rsid w:val="00575FDB"/>
    <w:rsid w:val="005C0F65"/>
    <w:rsid w:val="005D0EF2"/>
    <w:rsid w:val="00604D27"/>
    <w:rsid w:val="006159CC"/>
    <w:rsid w:val="00660BEE"/>
    <w:rsid w:val="0072294C"/>
    <w:rsid w:val="0072309C"/>
    <w:rsid w:val="00732769"/>
    <w:rsid w:val="007358AC"/>
    <w:rsid w:val="00745490"/>
    <w:rsid w:val="00753E73"/>
    <w:rsid w:val="007A416B"/>
    <w:rsid w:val="00802A6D"/>
    <w:rsid w:val="00807E2A"/>
    <w:rsid w:val="00820772"/>
    <w:rsid w:val="00837B11"/>
    <w:rsid w:val="008A5573"/>
    <w:rsid w:val="008C3C49"/>
    <w:rsid w:val="008E6C80"/>
    <w:rsid w:val="008F03BA"/>
    <w:rsid w:val="00904628"/>
    <w:rsid w:val="00906275"/>
    <w:rsid w:val="009368EE"/>
    <w:rsid w:val="009B5621"/>
    <w:rsid w:val="009C6A57"/>
    <w:rsid w:val="009E272E"/>
    <w:rsid w:val="00A06A2F"/>
    <w:rsid w:val="00A80380"/>
    <w:rsid w:val="00AB3A58"/>
    <w:rsid w:val="00B20047"/>
    <w:rsid w:val="00B224A6"/>
    <w:rsid w:val="00B308EE"/>
    <w:rsid w:val="00C7391C"/>
    <w:rsid w:val="00C93ACE"/>
    <w:rsid w:val="00CC209C"/>
    <w:rsid w:val="00CD444C"/>
    <w:rsid w:val="00CF0301"/>
    <w:rsid w:val="00CF0366"/>
    <w:rsid w:val="00D81208"/>
    <w:rsid w:val="00D861BA"/>
    <w:rsid w:val="00D97C32"/>
    <w:rsid w:val="00E24473"/>
    <w:rsid w:val="00E357D6"/>
    <w:rsid w:val="00E508F7"/>
    <w:rsid w:val="00E52032"/>
    <w:rsid w:val="00E54348"/>
    <w:rsid w:val="00E72578"/>
    <w:rsid w:val="00E90FF5"/>
    <w:rsid w:val="00EC75E5"/>
    <w:rsid w:val="00ED36CA"/>
    <w:rsid w:val="00ED6F57"/>
    <w:rsid w:val="00F07B88"/>
    <w:rsid w:val="00F420DC"/>
    <w:rsid w:val="00F422FA"/>
    <w:rsid w:val="00F87A85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29083-ABED-4855-A81B-3D7CDEE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A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8F03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4D1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8F03B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F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F03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F03BA"/>
    <w:rPr>
      <w:vertAlign w:val="superscript"/>
    </w:rPr>
  </w:style>
  <w:style w:type="paragraph" w:customStyle="1" w:styleId="ChapterNumber">
    <w:name w:val="ChapterNumber"/>
    <w:rsid w:val="008F03B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ED6F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19E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3119EA"/>
    <w:rPr>
      <w:rFonts w:ascii="Calibri" w:eastAsia="Calibri" w:hAnsi="Calibri" w:cs="Times New Roman"/>
      <w:lang w:val="ro-RO"/>
    </w:rPr>
  </w:style>
  <w:style w:type="paragraph" w:customStyle="1" w:styleId="Listparagraf1">
    <w:name w:val="Listă paragraf1"/>
    <w:basedOn w:val="Normal"/>
    <w:uiPriority w:val="99"/>
    <w:rsid w:val="00802A6D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E23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Contents">
    <w:name w:val="Table Contents"/>
    <w:basedOn w:val="BodyText"/>
    <w:rsid w:val="000E2329"/>
    <w:pPr>
      <w:widowControl w:val="0"/>
      <w:suppressLineNumbers/>
      <w:suppressAutoHyphens/>
      <w:spacing w:line="240" w:lineRule="auto"/>
    </w:pPr>
    <w:rPr>
      <w:rFonts w:ascii="Arial" w:eastAsia="Andale Sans UI" w:hAnsi="Arial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0E23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2018-03-22T08:22:00Z</cp:lastPrinted>
  <dcterms:created xsi:type="dcterms:W3CDTF">2018-03-13T10:30:00Z</dcterms:created>
  <dcterms:modified xsi:type="dcterms:W3CDTF">2018-09-18T10:10:00Z</dcterms:modified>
</cp:coreProperties>
</file>